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FB" w:rsidRPr="00A0627A" w:rsidRDefault="00D92487" w:rsidP="00560EFB">
      <w:pPr>
        <w:jc w:val="center"/>
        <w:rPr>
          <w:rFonts w:asciiTheme="minorHAnsi" w:hAnsiTheme="minorHAnsi" w:cstheme="minorHAnsi"/>
          <w:b/>
          <w:sz w:val="52"/>
          <w:szCs w:val="22"/>
        </w:rPr>
      </w:pPr>
      <w:r>
        <w:rPr>
          <w:rFonts w:asciiTheme="minorHAnsi" w:eastAsia="Adobe Gothic Std B" w:hAnsiTheme="minorHAnsi" w:cstheme="minorHAnsi"/>
          <w:b/>
          <w:sz w:val="52"/>
          <w:szCs w:val="22"/>
        </w:rPr>
        <w:t>HCFC Phase-out Management Plan (HPMP)</w:t>
      </w:r>
      <w:r w:rsidRPr="00A0627A">
        <w:rPr>
          <w:rFonts w:asciiTheme="minorHAnsi" w:hAnsiTheme="minorHAnsi" w:cstheme="minorHAnsi"/>
          <w:b/>
          <w:sz w:val="52"/>
          <w:szCs w:val="22"/>
        </w:rPr>
        <w:t xml:space="preserve"> </w:t>
      </w:r>
    </w:p>
    <w:p w:rsidR="00454880" w:rsidRPr="00A0627A" w:rsidRDefault="00454880" w:rsidP="00560EFB">
      <w:pPr>
        <w:jc w:val="center"/>
        <w:rPr>
          <w:rFonts w:asciiTheme="minorHAnsi" w:hAnsiTheme="minorHAnsi" w:cstheme="minorHAnsi"/>
          <w:b/>
          <w:sz w:val="22"/>
          <w:szCs w:val="22"/>
        </w:rPr>
      </w:pPr>
    </w:p>
    <w:p w:rsidR="00321CCA" w:rsidRDefault="00321CCA" w:rsidP="00560EFB">
      <w:pPr>
        <w:jc w:val="center"/>
        <w:rPr>
          <w:rFonts w:asciiTheme="minorHAnsi" w:hAnsiTheme="minorHAnsi" w:cstheme="minorHAnsi"/>
          <w:b/>
          <w:sz w:val="40"/>
          <w:szCs w:val="22"/>
        </w:rPr>
      </w:pPr>
    </w:p>
    <w:p w:rsidR="00321CCA" w:rsidRDefault="00321CCA" w:rsidP="00560EFB">
      <w:pPr>
        <w:jc w:val="center"/>
        <w:rPr>
          <w:rFonts w:asciiTheme="minorHAnsi" w:hAnsiTheme="minorHAnsi" w:cstheme="minorHAnsi"/>
          <w:b/>
          <w:sz w:val="40"/>
          <w:szCs w:val="22"/>
        </w:rPr>
      </w:pPr>
    </w:p>
    <w:p w:rsidR="00321CCA" w:rsidRDefault="00321CCA" w:rsidP="00560EFB">
      <w:pPr>
        <w:jc w:val="center"/>
        <w:rPr>
          <w:rFonts w:asciiTheme="minorHAnsi" w:hAnsiTheme="minorHAnsi" w:cstheme="minorHAnsi"/>
          <w:b/>
          <w:sz w:val="40"/>
          <w:szCs w:val="22"/>
        </w:rPr>
      </w:pPr>
    </w:p>
    <w:p w:rsidR="00321CCA" w:rsidRDefault="00321CCA" w:rsidP="00560EFB">
      <w:pPr>
        <w:jc w:val="center"/>
        <w:rPr>
          <w:rFonts w:asciiTheme="minorHAnsi" w:hAnsiTheme="minorHAnsi" w:cstheme="minorHAnsi"/>
          <w:b/>
          <w:sz w:val="40"/>
          <w:szCs w:val="22"/>
        </w:rPr>
      </w:pPr>
    </w:p>
    <w:p w:rsidR="00321CCA" w:rsidRDefault="00321CCA" w:rsidP="00560EFB">
      <w:pPr>
        <w:jc w:val="center"/>
        <w:rPr>
          <w:rFonts w:asciiTheme="minorHAnsi" w:hAnsiTheme="minorHAnsi" w:cstheme="minorHAnsi"/>
          <w:b/>
          <w:sz w:val="40"/>
          <w:szCs w:val="22"/>
        </w:rPr>
      </w:pPr>
    </w:p>
    <w:p w:rsidR="00560EFB" w:rsidRPr="00A0627A" w:rsidRDefault="00E73E0B" w:rsidP="00560EFB">
      <w:pPr>
        <w:jc w:val="center"/>
        <w:rPr>
          <w:rFonts w:asciiTheme="minorHAnsi" w:hAnsiTheme="minorHAnsi" w:cstheme="minorHAnsi"/>
          <w:b/>
          <w:sz w:val="40"/>
          <w:szCs w:val="22"/>
        </w:rPr>
      </w:pPr>
      <w:r w:rsidRPr="00A0627A">
        <w:rPr>
          <w:rFonts w:asciiTheme="minorHAnsi" w:hAnsiTheme="minorHAnsi" w:cstheme="minorHAnsi"/>
          <w:b/>
          <w:sz w:val="40"/>
          <w:szCs w:val="22"/>
        </w:rPr>
        <w:t xml:space="preserve">Annual </w:t>
      </w:r>
      <w:r w:rsidR="00560EFB" w:rsidRPr="00A0627A">
        <w:rPr>
          <w:rFonts w:asciiTheme="minorHAnsi" w:hAnsiTheme="minorHAnsi" w:cstheme="minorHAnsi"/>
          <w:b/>
          <w:sz w:val="40"/>
          <w:szCs w:val="22"/>
        </w:rPr>
        <w:t>Report</w:t>
      </w:r>
      <w:r w:rsidRPr="00A0627A">
        <w:rPr>
          <w:rFonts w:asciiTheme="minorHAnsi" w:hAnsiTheme="minorHAnsi" w:cstheme="minorHAnsi"/>
          <w:b/>
          <w:sz w:val="40"/>
          <w:szCs w:val="22"/>
        </w:rPr>
        <w:t>- 2012</w:t>
      </w:r>
    </w:p>
    <w:p w:rsidR="009C2E5E" w:rsidRPr="00A0627A" w:rsidRDefault="009C2E5E" w:rsidP="00AA5C20">
      <w:pPr>
        <w:jc w:val="center"/>
        <w:rPr>
          <w:rFonts w:asciiTheme="minorHAnsi" w:hAnsiTheme="minorHAnsi" w:cstheme="minorHAnsi"/>
          <w:b/>
          <w:bCs/>
          <w:sz w:val="22"/>
          <w:szCs w:val="22"/>
        </w:rPr>
      </w:pPr>
    </w:p>
    <w:p w:rsidR="00454880" w:rsidRPr="00A0627A" w:rsidRDefault="00454880" w:rsidP="009C2E5E">
      <w:pPr>
        <w:rPr>
          <w:rFonts w:asciiTheme="minorHAnsi" w:hAnsiTheme="minorHAnsi" w:cstheme="minorHAnsi"/>
          <w:bCs/>
          <w:sz w:val="22"/>
          <w:szCs w:val="22"/>
        </w:rPr>
      </w:pPr>
    </w:p>
    <w:p w:rsidR="00454880" w:rsidRPr="00A0627A" w:rsidRDefault="00454880" w:rsidP="00454880">
      <w:pPr>
        <w:rPr>
          <w:rFonts w:asciiTheme="minorHAnsi" w:hAnsiTheme="minorHAnsi" w:cstheme="minorHAnsi"/>
          <w:sz w:val="22"/>
          <w:szCs w:val="22"/>
        </w:rPr>
      </w:pPr>
    </w:p>
    <w:p w:rsidR="00454880" w:rsidRPr="00A0627A" w:rsidRDefault="00454880" w:rsidP="00454880">
      <w:pPr>
        <w:rPr>
          <w:rFonts w:asciiTheme="minorHAnsi" w:hAnsiTheme="minorHAnsi" w:cstheme="minorHAnsi"/>
          <w:sz w:val="22"/>
          <w:szCs w:val="22"/>
        </w:rPr>
      </w:pPr>
    </w:p>
    <w:p w:rsidR="00454880" w:rsidRPr="00A0627A" w:rsidRDefault="00454880" w:rsidP="00454880">
      <w:pPr>
        <w:rPr>
          <w:rFonts w:asciiTheme="minorHAnsi" w:hAnsiTheme="minorHAnsi" w:cstheme="minorHAnsi"/>
          <w:sz w:val="22"/>
          <w:szCs w:val="22"/>
        </w:rPr>
      </w:pPr>
    </w:p>
    <w:p w:rsidR="00454880" w:rsidRPr="00A0627A" w:rsidRDefault="00454880" w:rsidP="009C2E5E">
      <w:pPr>
        <w:rPr>
          <w:rFonts w:asciiTheme="minorHAnsi" w:hAnsiTheme="minorHAnsi" w:cstheme="minorHAnsi"/>
          <w:sz w:val="22"/>
          <w:szCs w:val="22"/>
        </w:rPr>
      </w:pPr>
    </w:p>
    <w:p w:rsidR="00321CCA" w:rsidRDefault="00454880" w:rsidP="00454880">
      <w:pPr>
        <w:tabs>
          <w:tab w:val="left" w:pos="3288"/>
        </w:tabs>
        <w:rPr>
          <w:rFonts w:asciiTheme="minorHAnsi" w:hAnsiTheme="minorHAnsi" w:cstheme="minorHAnsi"/>
          <w:sz w:val="22"/>
          <w:szCs w:val="22"/>
        </w:rPr>
      </w:pPr>
      <w:r w:rsidRPr="00A0627A">
        <w:rPr>
          <w:rFonts w:asciiTheme="minorHAnsi" w:hAnsiTheme="minorHAnsi" w:cstheme="minorHAnsi"/>
          <w:sz w:val="22"/>
          <w:szCs w:val="22"/>
        </w:rPr>
        <w:tab/>
      </w:r>
    </w:p>
    <w:p w:rsidR="00321CCA" w:rsidRDefault="00321CCA" w:rsidP="00454880">
      <w:pPr>
        <w:tabs>
          <w:tab w:val="left" w:pos="3288"/>
        </w:tabs>
        <w:rPr>
          <w:rFonts w:asciiTheme="minorHAnsi" w:hAnsiTheme="minorHAnsi" w:cstheme="minorHAnsi"/>
          <w:sz w:val="22"/>
          <w:szCs w:val="22"/>
        </w:rPr>
      </w:pPr>
    </w:p>
    <w:p w:rsidR="00454880" w:rsidRPr="00A0627A" w:rsidRDefault="00454880" w:rsidP="00321CCA">
      <w:pPr>
        <w:tabs>
          <w:tab w:val="left" w:pos="3288"/>
        </w:tabs>
        <w:jc w:val="center"/>
        <w:rPr>
          <w:rFonts w:asciiTheme="minorHAnsi" w:hAnsiTheme="minorHAnsi" w:cstheme="minorHAnsi"/>
          <w:sz w:val="36"/>
          <w:szCs w:val="22"/>
        </w:rPr>
      </w:pPr>
      <w:r w:rsidRPr="00A0627A">
        <w:rPr>
          <w:rFonts w:asciiTheme="minorHAnsi" w:hAnsiTheme="minorHAnsi" w:cstheme="minorHAnsi"/>
          <w:sz w:val="36"/>
          <w:szCs w:val="22"/>
        </w:rPr>
        <w:t>Implemented by</w:t>
      </w:r>
    </w:p>
    <w:p w:rsidR="00E73E0B" w:rsidRPr="00A0627A" w:rsidRDefault="009341C1" w:rsidP="00454880">
      <w:pPr>
        <w:tabs>
          <w:tab w:val="left" w:pos="3288"/>
        </w:tabs>
        <w:jc w:val="center"/>
        <w:rPr>
          <w:rFonts w:asciiTheme="minorHAnsi" w:hAnsiTheme="minorHAnsi" w:cstheme="minorHAnsi"/>
          <w:b/>
          <w:sz w:val="36"/>
          <w:szCs w:val="22"/>
        </w:rPr>
      </w:pPr>
      <w:r>
        <w:rPr>
          <w:rFonts w:asciiTheme="minorHAnsi" w:hAnsiTheme="minorHAnsi" w:cstheme="minorHAnsi"/>
          <w:b/>
          <w:sz w:val="36"/>
          <w:szCs w:val="22"/>
        </w:rPr>
        <w:t>National Ozone Unit</w:t>
      </w:r>
      <w:r w:rsidR="00454880" w:rsidRPr="00A0627A">
        <w:rPr>
          <w:rFonts w:asciiTheme="minorHAnsi" w:hAnsiTheme="minorHAnsi" w:cstheme="minorHAnsi"/>
          <w:b/>
          <w:sz w:val="36"/>
          <w:szCs w:val="22"/>
        </w:rPr>
        <w:t xml:space="preserve"> of</w:t>
      </w:r>
      <w:r>
        <w:rPr>
          <w:rFonts w:asciiTheme="minorHAnsi" w:hAnsiTheme="minorHAnsi" w:cstheme="minorHAnsi"/>
          <w:b/>
          <w:sz w:val="36"/>
          <w:szCs w:val="22"/>
        </w:rPr>
        <w:t xml:space="preserve"> the</w:t>
      </w:r>
      <w:r w:rsidR="00454880" w:rsidRPr="00A0627A">
        <w:rPr>
          <w:rFonts w:asciiTheme="minorHAnsi" w:hAnsiTheme="minorHAnsi" w:cstheme="minorHAnsi"/>
          <w:b/>
          <w:sz w:val="36"/>
          <w:szCs w:val="22"/>
        </w:rPr>
        <w:t xml:space="preserve"> </w:t>
      </w:r>
    </w:p>
    <w:p w:rsidR="00454880" w:rsidRPr="00A0627A" w:rsidRDefault="00454880" w:rsidP="00454880">
      <w:pPr>
        <w:tabs>
          <w:tab w:val="left" w:pos="3288"/>
        </w:tabs>
        <w:jc w:val="center"/>
        <w:rPr>
          <w:rFonts w:asciiTheme="minorHAnsi" w:hAnsiTheme="minorHAnsi" w:cstheme="minorHAnsi"/>
          <w:b/>
          <w:sz w:val="36"/>
          <w:szCs w:val="22"/>
        </w:rPr>
      </w:pPr>
      <w:r w:rsidRPr="00A0627A">
        <w:rPr>
          <w:rFonts w:asciiTheme="minorHAnsi" w:hAnsiTheme="minorHAnsi" w:cstheme="minorHAnsi"/>
          <w:b/>
          <w:sz w:val="36"/>
          <w:szCs w:val="22"/>
        </w:rPr>
        <w:t>Ministry of Environment</w:t>
      </w:r>
      <w:r w:rsidR="00E73E0B" w:rsidRPr="00A0627A">
        <w:rPr>
          <w:rFonts w:asciiTheme="minorHAnsi" w:hAnsiTheme="minorHAnsi" w:cstheme="minorHAnsi"/>
          <w:b/>
          <w:sz w:val="36"/>
          <w:szCs w:val="22"/>
        </w:rPr>
        <w:t xml:space="preserve"> &amp; Renewable Energy</w:t>
      </w:r>
    </w:p>
    <w:p w:rsidR="00454880" w:rsidRPr="00A0627A" w:rsidRDefault="00454880" w:rsidP="00454880">
      <w:pPr>
        <w:tabs>
          <w:tab w:val="left" w:pos="3288"/>
        </w:tabs>
        <w:jc w:val="center"/>
        <w:rPr>
          <w:rFonts w:asciiTheme="minorHAnsi" w:hAnsiTheme="minorHAnsi" w:cstheme="minorHAnsi"/>
          <w:b/>
          <w:sz w:val="36"/>
          <w:szCs w:val="22"/>
        </w:rPr>
      </w:pPr>
      <w:r w:rsidRPr="00A0627A">
        <w:rPr>
          <w:rFonts w:asciiTheme="minorHAnsi" w:hAnsiTheme="minorHAnsi" w:cstheme="minorHAnsi"/>
          <w:b/>
          <w:sz w:val="36"/>
          <w:szCs w:val="22"/>
        </w:rPr>
        <w:t>Sri Lanka</w:t>
      </w:r>
    </w:p>
    <w:p w:rsidR="00E73E0B" w:rsidRPr="00A0627A" w:rsidRDefault="00E73E0B" w:rsidP="00454880">
      <w:pPr>
        <w:tabs>
          <w:tab w:val="left" w:pos="3288"/>
        </w:tabs>
        <w:jc w:val="center"/>
        <w:rPr>
          <w:rFonts w:asciiTheme="minorHAnsi" w:hAnsiTheme="minorHAnsi" w:cstheme="minorHAnsi"/>
          <w:sz w:val="22"/>
          <w:szCs w:val="22"/>
        </w:rPr>
      </w:pPr>
    </w:p>
    <w:p w:rsidR="00321CCA" w:rsidRDefault="00321CCA" w:rsidP="00454880">
      <w:pPr>
        <w:tabs>
          <w:tab w:val="left" w:pos="3288"/>
        </w:tabs>
        <w:jc w:val="center"/>
        <w:rPr>
          <w:rFonts w:asciiTheme="minorHAnsi" w:hAnsiTheme="minorHAnsi" w:cstheme="minorHAnsi"/>
          <w:sz w:val="32"/>
          <w:szCs w:val="22"/>
        </w:rPr>
      </w:pPr>
    </w:p>
    <w:p w:rsidR="00321CCA" w:rsidRDefault="00321CCA" w:rsidP="00454880">
      <w:pPr>
        <w:tabs>
          <w:tab w:val="left" w:pos="3288"/>
        </w:tabs>
        <w:jc w:val="center"/>
        <w:rPr>
          <w:rFonts w:asciiTheme="minorHAnsi" w:hAnsiTheme="minorHAnsi" w:cstheme="minorHAnsi"/>
          <w:sz w:val="32"/>
          <w:szCs w:val="22"/>
        </w:rPr>
      </w:pPr>
    </w:p>
    <w:p w:rsidR="00321CCA" w:rsidRDefault="00321CCA" w:rsidP="00454880">
      <w:pPr>
        <w:tabs>
          <w:tab w:val="left" w:pos="3288"/>
        </w:tabs>
        <w:jc w:val="center"/>
        <w:rPr>
          <w:rFonts w:asciiTheme="minorHAnsi" w:hAnsiTheme="minorHAnsi" w:cstheme="minorHAnsi"/>
          <w:sz w:val="32"/>
          <w:szCs w:val="22"/>
        </w:rPr>
      </w:pPr>
    </w:p>
    <w:p w:rsidR="00E73E0B" w:rsidRPr="00A0627A" w:rsidRDefault="00E73E0B" w:rsidP="00454880">
      <w:pPr>
        <w:tabs>
          <w:tab w:val="left" w:pos="3288"/>
        </w:tabs>
        <w:jc w:val="center"/>
        <w:rPr>
          <w:rFonts w:asciiTheme="minorHAnsi" w:hAnsiTheme="minorHAnsi" w:cstheme="minorHAnsi"/>
          <w:sz w:val="32"/>
          <w:szCs w:val="22"/>
        </w:rPr>
      </w:pPr>
      <w:r w:rsidRPr="00A0627A">
        <w:rPr>
          <w:rFonts w:asciiTheme="minorHAnsi" w:hAnsiTheme="minorHAnsi" w:cstheme="minorHAnsi"/>
          <w:sz w:val="32"/>
          <w:szCs w:val="22"/>
        </w:rPr>
        <w:t>Financial Assistance</w:t>
      </w:r>
    </w:p>
    <w:p w:rsidR="00E73E0B" w:rsidRPr="00A0627A" w:rsidRDefault="009341C1" w:rsidP="00B233D5">
      <w:pPr>
        <w:tabs>
          <w:tab w:val="left" w:pos="3288"/>
          <w:tab w:val="left" w:pos="3695"/>
          <w:tab w:val="center" w:pos="4153"/>
        </w:tabs>
        <w:jc w:val="center"/>
        <w:rPr>
          <w:rFonts w:asciiTheme="minorHAnsi" w:hAnsiTheme="minorHAnsi" w:cstheme="minorHAnsi"/>
          <w:b/>
          <w:sz w:val="22"/>
          <w:szCs w:val="22"/>
        </w:rPr>
      </w:pPr>
      <w:r>
        <w:rPr>
          <w:rFonts w:asciiTheme="minorHAnsi" w:hAnsiTheme="minorHAnsi" w:cstheme="minorHAnsi"/>
          <w:b/>
          <w:sz w:val="36"/>
          <w:szCs w:val="22"/>
        </w:rPr>
        <w:t>Multilateral Fund of the Montreal Protocol</w:t>
      </w:r>
    </w:p>
    <w:p w:rsidR="00E73E0B" w:rsidRDefault="00E73E0B" w:rsidP="00454880">
      <w:pPr>
        <w:tabs>
          <w:tab w:val="left" w:pos="3288"/>
        </w:tabs>
        <w:jc w:val="center"/>
        <w:rPr>
          <w:rFonts w:asciiTheme="minorHAnsi" w:hAnsiTheme="minorHAnsi" w:cstheme="minorHAnsi"/>
          <w:b/>
          <w:sz w:val="28"/>
          <w:szCs w:val="22"/>
        </w:rPr>
      </w:pPr>
    </w:p>
    <w:p w:rsidR="00B053C1" w:rsidRDefault="00B053C1" w:rsidP="00454880">
      <w:pPr>
        <w:tabs>
          <w:tab w:val="left" w:pos="3288"/>
        </w:tabs>
        <w:jc w:val="center"/>
        <w:rPr>
          <w:rFonts w:asciiTheme="minorHAnsi" w:hAnsiTheme="minorHAnsi" w:cstheme="minorHAnsi"/>
          <w:b/>
          <w:sz w:val="28"/>
          <w:szCs w:val="22"/>
        </w:rPr>
      </w:pPr>
    </w:p>
    <w:p w:rsidR="00B053C1" w:rsidRDefault="00B053C1" w:rsidP="00454880">
      <w:pPr>
        <w:tabs>
          <w:tab w:val="left" w:pos="3288"/>
        </w:tabs>
        <w:jc w:val="center"/>
        <w:rPr>
          <w:rFonts w:asciiTheme="minorHAnsi" w:hAnsiTheme="minorHAnsi" w:cstheme="minorHAnsi"/>
          <w:b/>
          <w:sz w:val="28"/>
          <w:szCs w:val="22"/>
        </w:rPr>
      </w:pPr>
    </w:p>
    <w:p w:rsidR="00B053C1" w:rsidRDefault="00B053C1" w:rsidP="00454880">
      <w:pPr>
        <w:tabs>
          <w:tab w:val="left" w:pos="3288"/>
        </w:tabs>
        <w:jc w:val="center"/>
        <w:rPr>
          <w:rFonts w:asciiTheme="minorHAnsi" w:hAnsiTheme="minorHAnsi" w:cstheme="minorHAnsi"/>
          <w:b/>
          <w:sz w:val="28"/>
          <w:szCs w:val="22"/>
        </w:rPr>
      </w:pPr>
    </w:p>
    <w:p w:rsidR="001A6F35" w:rsidRPr="00A0627A" w:rsidRDefault="00D92487" w:rsidP="00454880">
      <w:pPr>
        <w:tabs>
          <w:tab w:val="left" w:pos="3288"/>
        </w:tabs>
        <w:jc w:val="center"/>
        <w:rPr>
          <w:rFonts w:asciiTheme="minorHAnsi" w:hAnsiTheme="minorHAnsi" w:cstheme="minorHAnsi"/>
          <w:b/>
          <w:sz w:val="28"/>
          <w:szCs w:val="22"/>
        </w:rPr>
      </w:pPr>
      <w:r>
        <w:rPr>
          <w:rFonts w:asciiTheme="minorHAnsi" w:hAnsiTheme="minorHAnsi" w:cstheme="minorHAnsi"/>
          <w:b/>
          <w:sz w:val="28"/>
          <w:szCs w:val="22"/>
        </w:rPr>
        <w:t>(Project Number 78493</w:t>
      </w:r>
      <w:r w:rsidR="001A6F35" w:rsidRPr="00A0627A">
        <w:rPr>
          <w:rFonts w:asciiTheme="minorHAnsi" w:hAnsiTheme="minorHAnsi" w:cstheme="minorHAnsi"/>
          <w:b/>
          <w:sz w:val="28"/>
          <w:szCs w:val="22"/>
        </w:rPr>
        <w:t>)</w:t>
      </w:r>
    </w:p>
    <w:p w:rsidR="000C622D" w:rsidRPr="00A0627A" w:rsidRDefault="000C622D" w:rsidP="00454880">
      <w:pPr>
        <w:tabs>
          <w:tab w:val="left" w:pos="3288"/>
        </w:tabs>
        <w:jc w:val="center"/>
        <w:rPr>
          <w:rFonts w:asciiTheme="minorHAnsi" w:hAnsiTheme="minorHAnsi" w:cstheme="minorHAnsi"/>
          <w:b/>
          <w:sz w:val="28"/>
          <w:szCs w:val="22"/>
        </w:rPr>
      </w:pPr>
      <w:r w:rsidRPr="00A0627A">
        <w:rPr>
          <w:rFonts w:asciiTheme="minorHAnsi" w:hAnsiTheme="minorHAnsi" w:cstheme="minorHAnsi"/>
          <w:b/>
          <w:sz w:val="28"/>
          <w:szCs w:val="22"/>
        </w:rPr>
        <w:t>Contact Persons:</w:t>
      </w:r>
    </w:p>
    <w:p w:rsidR="000C622D" w:rsidRPr="00A0627A" w:rsidRDefault="000C622D" w:rsidP="00454880">
      <w:pPr>
        <w:tabs>
          <w:tab w:val="left" w:pos="3288"/>
        </w:tabs>
        <w:jc w:val="center"/>
        <w:rPr>
          <w:rFonts w:asciiTheme="minorHAnsi" w:hAnsiTheme="minorHAnsi" w:cstheme="minorHAnsi"/>
          <w:b/>
          <w:sz w:val="28"/>
          <w:szCs w:val="22"/>
        </w:rPr>
      </w:pPr>
      <w:r w:rsidRPr="00A0627A">
        <w:rPr>
          <w:rFonts w:asciiTheme="minorHAnsi" w:hAnsiTheme="minorHAnsi" w:cstheme="minorHAnsi"/>
          <w:b/>
          <w:sz w:val="28"/>
          <w:szCs w:val="22"/>
        </w:rPr>
        <w:t xml:space="preserve">Mr. </w:t>
      </w:r>
      <w:r w:rsidR="00033206">
        <w:rPr>
          <w:rFonts w:asciiTheme="minorHAnsi" w:hAnsiTheme="minorHAnsi" w:cstheme="minorHAnsi"/>
          <w:b/>
          <w:sz w:val="28"/>
          <w:szCs w:val="22"/>
        </w:rPr>
        <w:t xml:space="preserve">G.M.J.K. </w:t>
      </w:r>
      <w:proofErr w:type="spellStart"/>
      <w:r w:rsidR="00033206">
        <w:rPr>
          <w:rFonts w:asciiTheme="minorHAnsi" w:hAnsiTheme="minorHAnsi" w:cstheme="minorHAnsi"/>
          <w:b/>
          <w:sz w:val="28"/>
          <w:szCs w:val="22"/>
        </w:rPr>
        <w:t>Gunawardana</w:t>
      </w:r>
      <w:proofErr w:type="spellEnd"/>
      <w:r w:rsidR="00033206">
        <w:rPr>
          <w:rFonts w:asciiTheme="minorHAnsi" w:hAnsiTheme="minorHAnsi" w:cstheme="minorHAnsi"/>
          <w:b/>
          <w:sz w:val="28"/>
          <w:szCs w:val="22"/>
        </w:rPr>
        <w:t>, Director, National Ozone Unit, Ministry of Environment &amp; Renewable Energy</w:t>
      </w:r>
    </w:p>
    <w:p w:rsidR="00406161" w:rsidRPr="00A0627A" w:rsidRDefault="000C622D" w:rsidP="00321CCA">
      <w:pPr>
        <w:tabs>
          <w:tab w:val="left" w:pos="3288"/>
        </w:tabs>
        <w:jc w:val="center"/>
      </w:pPr>
      <w:r w:rsidRPr="00A0627A">
        <w:rPr>
          <w:rFonts w:asciiTheme="minorHAnsi" w:hAnsiTheme="minorHAnsi" w:cstheme="minorHAnsi"/>
          <w:b/>
          <w:sz w:val="28"/>
          <w:szCs w:val="22"/>
        </w:rPr>
        <w:t>Mr. Ananda Mallawatantri, Assistant Country Director -UNDP</w:t>
      </w:r>
      <w:r w:rsidR="0084203C" w:rsidRPr="00A0627A">
        <w:br w:type="page"/>
      </w:r>
    </w:p>
    <w:p w:rsidR="00067C96" w:rsidRPr="00A0627A" w:rsidRDefault="00067C96">
      <w:pPr>
        <w:rPr>
          <w:rFonts w:asciiTheme="minorHAnsi" w:hAnsiTheme="minorHAnsi" w:cstheme="minorHAnsi"/>
          <w:sz w:val="22"/>
          <w:szCs w:val="22"/>
        </w:rPr>
      </w:pPr>
    </w:p>
    <w:p w:rsidR="001250A5" w:rsidRPr="00BC4205" w:rsidRDefault="001250A5" w:rsidP="001250A5">
      <w:pPr>
        <w:pStyle w:val="Heading1"/>
        <w:shd w:val="clear" w:color="auto" w:fill="8DB3E2" w:themeFill="text2" w:themeFillTint="66"/>
        <w:rPr>
          <w:rFonts w:eastAsia="Calibri"/>
        </w:rPr>
      </w:pPr>
      <w:r>
        <w:rPr>
          <w:rFonts w:eastAsia="Calibri"/>
          <w:shd w:val="clear" w:color="auto" w:fill="8DB3E2" w:themeFill="text2" w:themeFillTint="66"/>
        </w:rPr>
        <w:t xml:space="preserve">       Table of Contents</w:t>
      </w:r>
      <w:r w:rsidRPr="00CE3389">
        <w:rPr>
          <w:rFonts w:eastAsia="Calibri"/>
          <w:shd w:val="clear" w:color="auto" w:fill="8DB3E2" w:themeFill="text2" w:themeFillTint="66"/>
        </w:rPr>
        <w:t xml:space="preserve"> </w:t>
      </w:r>
    </w:p>
    <w:p w:rsidR="001250A5" w:rsidRPr="00321CCA" w:rsidRDefault="00321CCA" w:rsidP="00321CCA">
      <w:pPr>
        <w:pStyle w:val="TOCHeading"/>
        <w:rPr>
          <w:rFonts w:asciiTheme="minorHAnsi" w:hAnsiTheme="minorHAnsi" w:cstheme="minorHAnsi"/>
          <w:sz w:val="22"/>
          <w:szCs w:val="22"/>
        </w:rPr>
      </w:pPr>
      <w:r>
        <w:rPr>
          <w:rFonts w:asciiTheme="minorHAnsi" w:hAnsiTheme="minorHAnsi" w:cstheme="minorHAnsi"/>
          <w:sz w:val="22"/>
          <w:szCs w:val="22"/>
        </w:rPr>
        <w:tab/>
      </w:r>
      <w:r w:rsidR="001250A5">
        <w:rPr>
          <w:rFonts w:asciiTheme="minorHAnsi" w:hAnsiTheme="minorHAnsi" w:cstheme="minorHAnsi"/>
          <w:sz w:val="22"/>
          <w:szCs w:val="22"/>
        </w:rPr>
        <w:tab/>
      </w:r>
      <w:r w:rsidR="001250A5">
        <w:rPr>
          <w:rFonts w:asciiTheme="minorHAnsi" w:hAnsiTheme="minorHAnsi" w:cstheme="minorHAnsi"/>
          <w:sz w:val="22"/>
          <w:szCs w:val="22"/>
        </w:rPr>
        <w:tab/>
      </w:r>
      <w:r w:rsidR="001250A5">
        <w:rPr>
          <w:rFonts w:asciiTheme="minorHAnsi" w:hAnsiTheme="minorHAnsi" w:cstheme="minorHAnsi"/>
          <w:sz w:val="22"/>
          <w:szCs w:val="22"/>
        </w:rPr>
        <w:tab/>
      </w:r>
      <w:r w:rsidR="001250A5">
        <w:rPr>
          <w:rFonts w:asciiTheme="minorHAnsi" w:hAnsiTheme="minorHAnsi" w:cstheme="minorHAnsi"/>
          <w:sz w:val="22"/>
          <w:szCs w:val="22"/>
        </w:rPr>
        <w:tab/>
      </w:r>
      <w:r w:rsidR="001250A5">
        <w:rPr>
          <w:rFonts w:asciiTheme="minorHAnsi" w:hAnsiTheme="minorHAnsi" w:cstheme="minorHAnsi"/>
          <w:sz w:val="22"/>
          <w:szCs w:val="22"/>
        </w:rPr>
        <w:tab/>
      </w:r>
      <w:r w:rsidR="001250A5">
        <w:rPr>
          <w:rFonts w:asciiTheme="minorHAnsi" w:hAnsiTheme="minorHAnsi" w:cstheme="minorHAnsi"/>
          <w:sz w:val="22"/>
          <w:szCs w:val="22"/>
        </w:rPr>
        <w:tab/>
      </w:r>
      <w:r w:rsidR="001250A5">
        <w:rPr>
          <w:rFonts w:asciiTheme="minorHAnsi" w:hAnsiTheme="minorHAnsi" w:cstheme="minorHAnsi"/>
          <w:sz w:val="22"/>
          <w:szCs w:val="22"/>
        </w:rPr>
        <w:tab/>
      </w:r>
      <w:r w:rsidR="001250A5">
        <w:rPr>
          <w:rFonts w:asciiTheme="minorHAnsi" w:hAnsiTheme="minorHAnsi" w:cstheme="minorHAnsi"/>
          <w:sz w:val="22"/>
          <w:szCs w:val="22"/>
        </w:rPr>
        <w:tab/>
      </w:r>
      <w:r w:rsidR="001250A5">
        <w:rPr>
          <w:rFonts w:asciiTheme="minorHAnsi" w:hAnsiTheme="minorHAnsi" w:cstheme="minorHAnsi"/>
          <w:sz w:val="22"/>
          <w:szCs w:val="22"/>
        </w:rPr>
        <w:tab/>
      </w:r>
      <w:r w:rsidR="001250A5" w:rsidRPr="00B86C5B">
        <w:rPr>
          <w:rFonts w:ascii="Calibri" w:hAnsi="Calibri"/>
          <w:b w:val="0"/>
          <w:bCs w:val="0"/>
          <w:color w:val="000000"/>
          <w:sz w:val="22"/>
          <w:szCs w:val="22"/>
          <w:lang w:val="en-AU"/>
        </w:rPr>
        <w:t xml:space="preserve">           </w:t>
      </w:r>
      <w:r>
        <w:rPr>
          <w:rFonts w:ascii="Calibri" w:hAnsi="Calibri"/>
          <w:b w:val="0"/>
          <w:bCs w:val="0"/>
          <w:color w:val="000000"/>
          <w:sz w:val="22"/>
          <w:szCs w:val="22"/>
          <w:lang w:val="en-AU"/>
        </w:rPr>
        <w:tab/>
      </w:r>
      <w:r>
        <w:rPr>
          <w:rFonts w:ascii="Calibri" w:hAnsi="Calibri"/>
          <w:b w:val="0"/>
          <w:bCs w:val="0"/>
          <w:color w:val="000000"/>
          <w:sz w:val="22"/>
          <w:szCs w:val="22"/>
          <w:lang w:val="en-AU"/>
        </w:rPr>
        <w:tab/>
      </w:r>
      <w:r>
        <w:rPr>
          <w:rFonts w:ascii="Calibri" w:hAnsi="Calibri"/>
          <w:b w:val="0"/>
          <w:bCs w:val="0"/>
          <w:color w:val="000000"/>
          <w:sz w:val="22"/>
          <w:szCs w:val="22"/>
          <w:lang w:val="en-AU"/>
        </w:rPr>
        <w:tab/>
      </w:r>
      <w:r>
        <w:rPr>
          <w:rFonts w:ascii="Calibri" w:hAnsi="Calibri"/>
          <w:b w:val="0"/>
          <w:bCs w:val="0"/>
          <w:color w:val="000000"/>
          <w:sz w:val="22"/>
          <w:szCs w:val="22"/>
          <w:lang w:val="en-AU"/>
        </w:rPr>
        <w:tab/>
      </w:r>
      <w:r>
        <w:rPr>
          <w:rFonts w:ascii="Calibri" w:hAnsi="Calibri"/>
          <w:b w:val="0"/>
          <w:bCs w:val="0"/>
          <w:color w:val="000000"/>
          <w:sz w:val="22"/>
          <w:szCs w:val="22"/>
          <w:lang w:val="en-AU"/>
        </w:rPr>
        <w:tab/>
      </w:r>
      <w:r>
        <w:rPr>
          <w:rFonts w:ascii="Calibri" w:hAnsi="Calibri"/>
          <w:b w:val="0"/>
          <w:bCs w:val="0"/>
          <w:color w:val="000000"/>
          <w:sz w:val="22"/>
          <w:szCs w:val="22"/>
          <w:lang w:val="en-AU"/>
        </w:rPr>
        <w:tab/>
      </w:r>
      <w:r>
        <w:rPr>
          <w:rFonts w:ascii="Calibri" w:hAnsi="Calibri"/>
          <w:b w:val="0"/>
          <w:bCs w:val="0"/>
          <w:color w:val="000000"/>
          <w:sz w:val="22"/>
          <w:szCs w:val="22"/>
          <w:lang w:val="en-AU"/>
        </w:rPr>
        <w:tab/>
      </w:r>
      <w:r>
        <w:rPr>
          <w:rFonts w:ascii="Calibri" w:hAnsi="Calibri"/>
          <w:b w:val="0"/>
          <w:bCs w:val="0"/>
          <w:color w:val="000000"/>
          <w:sz w:val="22"/>
          <w:szCs w:val="22"/>
          <w:lang w:val="en-AU"/>
        </w:rPr>
        <w:tab/>
      </w:r>
      <w:r>
        <w:rPr>
          <w:rFonts w:ascii="Calibri" w:hAnsi="Calibri"/>
          <w:b w:val="0"/>
          <w:bCs w:val="0"/>
          <w:color w:val="000000"/>
          <w:sz w:val="22"/>
          <w:szCs w:val="22"/>
          <w:lang w:val="en-AU"/>
        </w:rPr>
        <w:tab/>
      </w:r>
      <w:r>
        <w:rPr>
          <w:rFonts w:ascii="Calibri" w:hAnsi="Calibri"/>
          <w:b w:val="0"/>
          <w:bCs w:val="0"/>
          <w:color w:val="000000"/>
          <w:sz w:val="22"/>
          <w:szCs w:val="22"/>
          <w:lang w:val="en-AU"/>
        </w:rPr>
        <w:tab/>
      </w:r>
      <w:r>
        <w:rPr>
          <w:rFonts w:ascii="Calibri" w:hAnsi="Calibri"/>
          <w:b w:val="0"/>
          <w:bCs w:val="0"/>
          <w:color w:val="000000"/>
          <w:sz w:val="22"/>
          <w:szCs w:val="22"/>
          <w:lang w:val="en-AU"/>
        </w:rPr>
        <w:tab/>
      </w:r>
      <w:r w:rsidR="001A52C4">
        <w:rPr>
          <w:rFonts w:ascii="Calibri" w:hAnsi="Calibri"/>
          <w:b w:val="0"/>
          <w:bCs w:val="0"/>
          <w:color w:val="000000"/>
          <w:sz w:val="22"/>
          <w:szCs w:val="22"/>
          <w:lang w:val="en-AU"/>
        </w:rPr>
        <w:tab/>
      </w:r>
      <w:r w:rsidR="001A52C4">
        <w:rPr>
          <w:rFonts w:ascii="Calibri" w:hAnsi="Calibri"/>
          <w:b w:val="0"/>
          <w:bCs w:val="0"/>
          <w:color w:val="000000"/>
          <w:sz w:val="22"/>
          <w:szCs w:val="22"/>
          <w:lang w:val="en-AU"/>
        </w:rPr>
        <w:tab/>
      </w:r>
      <w:r w:rsidR="001250A5" w:rsidRPr="00B86C5B">
        <w:rPr>
          <w:rFonts w:ascii="Calibri" w:hAnsi="Calibri"/>
          <w:b w:val="0"/>
          <w:bCs w:val="0"/>
          <w:color w:val="000000"/>
          <w:sz w:val="22"/>
          <w:szCs w:val="22"/>
          <w:lang w:val="en-AU"/>
        </w:rPr>
        <w:t>Page</w:t>
      </w:r>
    </w:p>
    <w:p w:rsidR="001250A5" w:rsidRDefault="001250A5" w:rsidP="001250A5">
      <w:pPr>
        <w:rPr>
          <w:rFonts w:ascii="Calibri" w:eastAsia="Times New Roman" w:hAnsi="Calibri"/>
          <w:color w:val="000000"/>
          <w:sz w:val="22"/>
          <w:szCs w:val="22"/>
          <w:lang w:eastAsia="en-US"/>
        </w:rPr>
      </w:pPr>
    </w:p>
    <w:p w:rsidR="001250A5" w:rsidRPr="00B86C5B" w:rsidRDefault="001250A5" w:rsidP="001A52C4">
      <w:pPr>
        <w:ind w:firstLine="720"/>
        <w:rPr>
          <w:rFonts w:ascii="Calibri" w:eastAsia="Times New Roman" w:hAnsi="Calibri"/>
          <w:color w:val="000000"/>
          <w:sz w:val="22"/>
          <w:szCs w:val="22"/>
          <w:lang w:eastAsia="en-US"/>
        </w:rPr>
      </w:pPr>
      <w:r w:rsidRPr="00B86C5B">
        <w:rPr>
          <w:rFonts w:ascii="Calibri" w:eastAsia="Times New Roman" w:hAnsi="Calibri"/>
          <w:color w:val="000000"/>
          <w:sz w:val="22"/>
          <w:szCs w:val="22"/>
          <w:lang w:eastAsia="en-US"/>
        </w:rPr>
        <w:t>Executive Summary</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003576F4">
        <w:rPr>
          <w:rFonts w:ascii="Calibri" w:eastAsia="Times New Roman" w:hAnsi="Calibri"/>
          <w:color w:val="000000"/>
          <w:sz w:val="22"/>
          <w:szCs w:val="22"/>
          <w:lang w:eastAsia="en-US"/>
        </w:rPr>
        <w:t>02</w:t>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p>
    <w:p w:rsidR="001250A5" w:rsidRPr="00B86C5B" w:rsidRDefault="001250A5" w:rsidP="001A52C4">
      <w:pPr>
        <w:ind w:firstLine="720"/>
        <w:rPr>
          <w:rFonts w:ascii="Calibri" w:eastAsia="Times New Roman" w:hAnsi="Calibri"/>
          <w:color w:val="000000"/>
          <w:sz w:val="22"/>
          <w:szCs w:val="22"/>
          <w:lang w:eastAsia="en-US"/>
        </w:rPr>
      </w:pPr>
      <w:r w:rsidRPr="00B86C5B">
        <w:rPr>
          <w:rFonts w:ascii="Calibri" w:eastAsia="Times New Roman" w:hAnsi="Calibri"/>
          <w:color w:val="000000"/>
          <w:sz w:val="22"/>
          <w:szCs w:val="22"/>
          <w:lang w:eastAsia="en-US"/>
        </w:rPr>
        <w:t>Introduction</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003576F4">
        <w:rPr>
          <w:rFonts w:ascii="Calibri" w:eastAsia="Times New Roman" w:hAnsi="Calibri"/>
          <w:color w:val="000000"/>
          <w:sz w:val="22"/>
          <w:szCs w:val="22"/>
          <w:lang w:eastAsia="en-US"/>
        </w:rPr>
        <w:t>04</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p>
    <w:p w:rsidR="001250A5" w:rsidRPr="00B86C5B" w:rsidRDefault="001250A5" w:rsidP="001A52C4">
      <w:pPr>
        <w:ind w:firstLine="720"/>
        <w:rPr>
          <w:rFonts w:ascii="Calibri" w:eastAsia="Times New Roman" w:hAnsi="Calibri"/>
          <w:color w:val="000000"/>
          <w:sz w:val="22"/>
          <w:szCs w:val="22"/>
          <w:lang w:eastAsia="en-US"/>
        </w:rPr>
      </w:pPr>
      <w:r w:rsidRPr="00B86C5B">
        <w:rPr>
          <w:rFonts w:ascii="Calibri" w:eastAsia="Times New Roman" w:hAnsi="Calibri"/>
          <w:color w:val="000000"/>
          <w:sz w:val="22"/>
          <w:szCs w:val="22"/>
          <w:lang w:eastAsia="en-US"/>
        </w:rPr>
        <w:t xml:space="preserve">Project Approach </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sidR="001A52C4">
        <w:rPr>
          <w:rFonts w:ascii="Calibri" w:eastAsia="Times New Roman" w:hAnsi="Calibri"/>
          <w:color w:val="000000"/>
          <w:sz w:val="22"/>
          <w:szCs w:val="22"/>
          <w:lang w:eastAsia="en-US"/>
        </w:rPr>
        <w:tab/>
      </w:r>
      <w:r w:rsidR="001A52C4">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04</w:t>
      </w:r>
    </w:p>
    <w:p w:rsidR="001250A5" w:rsidRPr="00B86C5B" w:rsidRDefault="001250A5" w:rsidP="001A52C4">
      <w:pPr>
        <w:ind w:firstLine="720"/>
        <w:rPr>
          <w:rFonts w:ascii="Calibri" w:eastAsia="Times New Roman" w:hAnsi="Calibri"/>
          <w:color w:val="000000"/>
          <w:sz w:val="22"/>
          <w:szCs w:val="22"/>
          <w:lang w:eastAsia="en-US"/>
        </w:rPr>
      </w:pPr>
      <w:r w:rsidRPr="00B86C5B">
        <w:rPr>
          <w:rFonts w:ascii="Calibri" w:eastAsia="Times New Roman" w:hAnsi="Calibri"/>
          <w:color w:val="000000"/>
          <w:sz w:val="22"/>
          <w:szCs w:val="22"/>
          <w:lang w:eastAsia="en-US"/>
        </w:rPr>
        <w:t>Main Implementing Partner</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00DE4372">
        <w:rPr>
          <w:rFonts w:ascii="Calibri" w:eastAsia="Times New Roman" w:hAnsi="Calibri"/>
          <w:color w:val="000000"/>
          <w:sz w:val="22"/>
          <w:szCs w:val="22"/>
          <w:lang w:eastAsia="en-US"/>
        </w:rPr>
        <w:t>04</w:t>
      </w:r>
      <w:r w:rsidRPr="00B86C5B">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p>
    <w:p w:rsidR="001250A5" w:rsidRPr="00B86C5B" w:rsidRDefault="001250A5" w:rsidP="001A52C4">
      <w:pPr>
        <w:ind w:firstLine="720"/>
        <w:rPr>
          <w:rFonts w:ascii="Calibri" w:eastAsia="Times New Roman" w:hAnsi="Calibri"/>
          <w:color w:val="000000"/>
          <w:sz w:val="22"/>
          <w:szCs w:val="22"/>
          <w:lang w:eastAsia="en-US"/>
        </w:rPr>
      </w:pPr>
      <w:r w:rsidRPr="00B86C5B">
        <w:rPr>
          <w:rFonts w:ascii="Calibri" w:eastAsia="Times New Roman" w:hAnsi="Calibri"/>
          <w:color w:val="000000"/>
          <w:sz w:val="22"/>
          <w:szCs w:val="22"/>
          <w:lang w:eastAsia="en-US"/>
        </w:rPr>
        <w:t xml:space="preserve">Monitoring &amp; Implementation </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00DE4372">
        <w:rPr>
          <w:rFonts w:ascii="Calibri" w:eastAsia="Times New Roman" w:hAnsi="Calibri"/>
          <w:color w:val="000000"/>
          <w:sz w:val="22"/>
          <w:szCs w:val="22"/>
          <w:lang w:eastAsia="en-US"/>
        </w:rPr>
        <w:t>05</w:t>
      </w:r>
      <w:r w:rsidRPr="00B86C5B">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p>
    <w:p w:rsidR="001250A5" w:rsidRPr="00B86C5B" w:rsidRDefault="001250A5" w:rsidP="001A52C4">
      <w:pPr>
        <w:ind w:firstLine="720"/>
        <w:rPr>
          <w:rFonts w:ascii="Calibri" w:eastAsia="Times New Roman" w:hAnsi="Calibri"/>
          <w:color w:val="000000"/>
          <w:sz w:val="22"/>
          <w:szCs w:val="22"/>
          <w:lang w:eastAsia="en-US"/>
        </w:rPr>
      </w:pPr>
      <w:r w:rsidRPr="00B86C5B">
        <w:rPr>
          <w:rFonts w:ascii="Calibri" w:eastAsia="Times New Roman" w:hAnsi="Calibri"/>
          <w:color w:val="000000"/>
          <w:sz w:val="22"/>
          <w:szCs w:val="22"/>
          <w:lang w:eastAsia="en-US"/>
        </w:rPr>
        <w:t xml:space="preserve">Progress Review </w:t>
      </w:r>
      <w:r w:rsidR="00DE4372">
        <w:rPr>
          <w:rFonts w:ascii="Calibri" w:eastAsia="Times New Roman" w:hAnsi="Calibri"/>
          <w:color w:val="000000"/>
          <w:sz w:val="22"/>
          <w:szCs w:val="22"/>
          <w:lang w:eastAsia="en-US"/>
        </w:rPr>
        <w:tab/>
      </w:r>
      <w:r w:rsidR="00DE4372">
        <w:rPr>
          <w:rFonts w:ascii="Calibri" w:eastAsia="Times New Roman" w:hAnsi="Calibri"/>
          <w:color w:val="000000"/>
          <w:sz w:val="22"/>
          <w:szCs w:val="22"/>
          <w:lang w:eastAsia="en-US"/>
        </w:rPr>
        <w:tab/>
      </w:r>
      <w:r w:rsidR="00DE4372">
        <w:rPr>
          <w:rFonts w:ascii="Calibri" w:eastAsia="Times New Roman" w:hAnsi="Calibri"/>
          <w:color w:val="000000"/>
          <w:sz w:val="22"/>
          <w:szCs w:val="22"/>
          <w:lang w:eastAsia="en-US"/>
        </w:rPr>
        <w:tab/>
      </w:r>
      <w:r w:rsidR="00DE4372">
        <w:rPr>
          <w:rFonts w:ascii="Calibri" w:eastAsia="Times New Roman" w:hAnsi="Calibri"/>
          <w:color w:val="000000"/>
          <w:sz w:val="22"/>
          <w:szCs w:val="22"/>
          <w:lang w:eastAsia="en-US"/>
        </w:rPr>
        <w:tab/>
      </w:r>
      <w:r w:rsidR="00DE4372">
        <w:rPr>
          <w:rFonts w:ascii="Calibri" w:eastAsia="Times New Roman" w:hAnsi="Calibri"/>
          <w:color w:val="000000"/>
          <w:sz w:val="22"/>
          <w:szCs w:val="22"/>
          <w:lang w:eastAsia="en-US"/>
        </w:rPr>
        <w:tab/>
      </w:r>
      <w:r w:rsidR="00DE4372">
        <w:rPr>
          <w:rFonts w:ascii="Calibri" w:eastAsia="Times New Roman" w:hAnsi="Calibri"/>
          <w:color w:val="000000"/>
          <w:sz w:val="22"/>
          <w:szCs w:val="22"/>
          <w:lang w:eastAsia="en-US"/>
        </w:rPr>
        <w:tab/>
      </w:r>
      <w:r w:rsidR="00DE4372">
        <w:rPr>
          <w:rFonts w:ascii="Calibri" w:eastAsia="Times New Roman" w:hAnsi="Calibri"/>
          <w:color w:val="000000"/>
          <w:sz w:val="22"/>
          <w:szCs w:val="22"/>
          <w:lang w:eastAsia="en-US"/>
        </w:rPr>
        <w:tab/>
        <w:t>05</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001A52C4">
        <w:rPr>
          <w:rFonts w:ascii="Calibri" w:eastAsia="Times New Roman" w:hAnsi="Calibri"/>
          <w:color w:val="000000"/>
          <w:sz w:val="22"/>
          <w:szCs w:val="22"/>
          <w:lang w:eastAsia="en-US"/>
        </w:rPr>
        <w:tab/>
      </w:r>
      <w:r w:rsidR="001A52C4">
        <w:rPr>
          <w:rFonts w:ascii="Calibri" w:eastAsia="Times New Roman" w:hAnsi="Calibri"/>
          <w:color w:val="000000"/>
          <w:sz w:val="22"/>
          <w:szCs w:val="22"/>
          <w:lang w:eastAsia="en-US"/>
        </w:rPr>
        <w:tab/>
      </w:r>
      <w:r w:rsidR="001A52C4">
        <w:rPr>
          <w:rFonts w:ascii="Calibri" w:eastAsia="Times New Roman" w:hAnsi="Calibri"/>
          <w:color w:val="000000"/>
          <w:sz w:val="22"/>
          <w:szCs w:val="22"/>
          <w:lang w:eastAsia="en-US"/>
        </w:rPr>
        <w:tab/>
      </w:r>
      <w:r w:rsidR="001A52C4">
        <w:rPr>
          <w:rFonts w:ascii="Calibri" w:eastAsia="Times New Roman" w:hAnsi="Calibri"/>
          <w:color w:val="000000"/>
          <w:sz w:val="22"/>
          <w:szCs w:val="22"/>
          <w:lang w:eastAsia="en-US"/>
        </w:rPr>
        <w:tab/>
      </w:r>
      <w:r w:rsidR="001A52C4">
        <w:rPr>
          <w:rFonts w:ascii="Calibri" w:eastAsia="Times New Roman" w:hAnsi="Calibri"/>
          <w:color w:val="000000"/>
          <w:sz w:val="22"/>
          <w:szCs w:val="22"/>
          <w:lang w:eastAsia="en-US"/>
        </w:rPr>
        <w:tab/>
      </w:r>
      <w:r w:rsidR="001A52C4">
        <w:rPr>
          <w:rFonts w:ascii="Calibri" w:eastAsia="Times New Roman" w:hAnsi="Calibri"/>
          <w:color w:val="000000"/>
          <w:sz w:val="22"/>
          <w:szCs w:val="22"/>
          <w:lang w:eastAsia="en-US"/>
        </w:rPr>
        <w:tab/>
      </w:r>
    </w:p>
    <w:p w:rsidR="001250A5" w:rsidRPr="00B86C5B" w:rsidRDefault="001250A5" w:rsidP="001A52C4">
      <w:pPr>
        <w:ind w:firstLine="720"/>
        <w:rPr>
          <w:rFonts w:ascii="Calibri" w:eastAsia="Times New Roman" w:hAnsi="Calibri"/>
          <w:color w:val="000000"/>
          <w:sz w:val="22"/>
          <w:szCs w:val="22"/>
          <w:lang w:eastAsia="en-US"/>
        </w:rPr>
      </w:pPr>
      <w:r w:rsidRPr="00B86C5B">
        <w:rPr>
          <w:rFonts w:ascii="Calibri" w:eastAsia="Times New Roman" w:hAnsi="Calibri"/>
          <w:color w:val="000000"/>
          <w:sz w:val="22"/>
          <w:szCs w:val="22"/>
          <w:lang w:eastAsia="en-US"/>
        </w:rPr>
        <w:t>Challenges and Lessons Learnt</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00AB310D">
        <w:rPr>
          <w:rFonts w:ascii="Calibri" w:eastAsia="Times New Roman" w:hAnsi="Calibri"/>
          <w:color w:val="000000"/>
          <w:sz w:val="22"/>
          <w:szCs w:val="22"/>
          <w:lang w:eastAsia="en-US"/>
        </w:rPr>
        <w:t>05</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p>
    <w:p w:rsidR="001250A5" w:rsidRPr="00B86C5B" w:rsidRDefault="001250A5" w:rsidP="001A52C4">
      <w:pPr>
        <w:ind w:firstLine="720"/>
        <w:rPr>
          <w:rFonts w:ascii="Calibri" w:eastAsia="Times New Roman" w:hAnsi="Calibri"/>
          <w:color w:val="000000"/>
          <w:sz w:val="22"/>
          <w:szCs w:val="22"/>
          <w:lang w:eastAsia="en-US"/>
        </w:rPr>
      </w:pPr>
      <w:r w:rsidRPr="00B86C5B">
        <w:rPr>
          <w:rFonts w:ascii="Calibri" w:eastAsia="Times New Roman" w:hAnsi="Calibri"/>
          <w:color w:val="000000"/>
          <w:sz w:val="22"/>
          <w:szCs w:val="22"/>
          <w:lang w:eastAsia="en-US"/>
        </w:rPr>
        <w:t>Partnerships and Sustainability</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00AB310D">
        <w:rPr>
          <w:rFonts w:ascii="Calibri" w:eastAsia="Times New Roman" w:hAnsi="Calibri"/>
          <w:color w:val="000000"/>
          <w:sz w:val="22"/>
          <w:szCs w:val="22"/>
          <w:lang w:eastAsia="en-US"/>
        </w:rPr>
        <w:t>05</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p>
    <w:p w:rsidR="001250A5" w:rsidRPr="00B86C5B" w:rsidRDefault="001250A5" w:rsidP="001A52C4">
      <w:pPr>
        <w:ind w:firstLine="720"/>
        <w:rPr>
          <w:rFonts w:ascii="Calibri" w:eastAsia="Times New Roman" w:hAnsi="Calibri"/>
          <w:color w:val="000000"/>
          <w:sz w:val="22"/>
          <w:szCs w:val="22"/>
          <w:lang w:eastAsia="en-US"/>
        </w:rPr>
      </w:pPr>
      <w:r w:rsidRPr="00B86C5B">
        <w:rPr>
          <w:rFonts w:ascii="Calibri" w:eastAsia="Times New Roman" w:hAnsi="Calibri"/>
          <w:color w:val="000000"/>
          <w:sz w:val="22"/>
          <w:szCs w:val="22"/>
          <w:lang w:eastAsia="en-US"/>
        </w:rPr>
        <w:t>Financial Summary</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00AB310D">
        <w:rPr>
          <w:rFonts w:ascii="Calibri" w:eastAsia="Times New Roman" w:hAnsi="Calibri"/>
          <w:color w:val="000000"/>
          <w:sz w:val="22"/>
          <w:szCs w:val="22"/>
          <w:lang w:eastAsia="en-US"/>
        </w:rPr>
        <w:t>05</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p>
    <w:p w:rsidR="001250A5" w:rsidRPr="00B86C5B" w:rsidRDefault="001250A5" w:rsidP="001250A5">
      <w:pPr>
        <w:ind w:firstLine="720"/>
        <w:rPr>
          <w:rFonts w:ascii="Calibri" w:eastAsia="Times New Roman" w:hAnsi="Calibri"/>
          <w:color w:val="000000"/>
          <w:sz w:val="22"/>
          <w:szCs w:val="22"/>
          <w:lang w:eastAsia="en-US"/>
        </w:rPr>
      </w:pPr>
      <w:r w:rsidRPr="00B86C5B">
        <w:rPr>
          <w:rFonts w:ascii="Calibri" w:eastAsia="Times New Roman" w:hAnsi="Calibri"/>
          <w:color w:val="000000"/>
          <w:sz w:val="22"/>
          <w:szCs w:val="22"/>
          <w:lang w:eastAsia="en-US"/>
        </w:rPr>
        <w:t>Annexures</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sidR="00AB310D">
        <w:rPr>
          <w:rFonts w:ascii="Calibri" w:eastAsia="Times New Roman" w:hAnsi="Calibri"/>
          <w:color w:val="000000"/>
          <w:sz w:val="22"/>
          <w:szCs w:val="22"/>
          <w:lang w:eastAsia="en-US"/>
        </w:rPr>
        <w:t>05</w:t>
      </w:r>
      <w:r w:rsidRPr="00B86C5B">
        <w:rPr>
          <w:rFonts w:ascii="Calibri" w:eastAsia="Times New Roman" w:hAnsi="Calibri"/>
          <w:color w:val="000000"/>
          <w:sz w:val="22"/>
          <w:szCs w:val="22"/>
          <w:lang w:eastAsia="en-US"/>
        </w:rPr>
        <w:tab/>
      </w:r>
      <w:r w:rsidRPr="00B86C5B">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r>
        <w:rPr>
          <w:rFonts w:ascii="Calibri" w:eastAsia="Times New Roman" w:hAnsi="Calibri"/>
          <w:color w:val="000000"/>
          <w:sz w:val="22"/>
          <w:szCs w:val="22"/>
          <w:lang w:eastAsia="en-US"/>
        </w:rPr>
        <w:tab/>
      </w:r>
    </w:p>
    <w:p w:rsidR="001250A5" w:rsidRPr="00B86C5B" w:rsidRDefault="001250A5" w:rsidP="001250A5">
      <w:pPr>
        <w:rPr>
          <w:rFonts w:ascii="Calibri" w:eastAsia="Times New Roman" w:hAnsi="Calibri"/>
          <w:color w:val="000000"/>
          <w:sz w:val="22"/>
          <w:szCs w:val="22"/>
          <w:lang w:eastAsia="en-US"/>
        </w:rPr>
      </w:pPr>
    </w:p>
    <w:p w:rsidR="001250A5" w:rsidRPr="00B86C5B" w:rsidRDefault="001250A5" w:rsidP="001250A5">
      <w:pPr>
        <w:rPr>
          <w:rFonts w:ascii="Calibri" w:eastAsia="Times New Roman" w:hAnsi="Calibri"/>
          <w:color w:val="000000"/>
          <w:sz w:val="22"/>
          <w:szCs w:val="22"/>
          <w:lang w:eastAsia="en-US"/>
        </w:rPr>
      </w:pPr>
    </w:p>
    <w:p w:rsidR="001250A5" w:rsidRDefault="001250A5" w:rsidP="001250A5">
      <w:pPr>
        <w:rPr>
          <w:rFonts w:asciiTheme="minorHAnsi" w:hAnsiTheme="minorHAnsi" w:cstheme="minorHAnsi"/>
          <w:sz w:val="22"/>
          <w:szCs w:val="22"/>
          <w:lang w:val="en-US" w:eastAsia="en-US"/>
        </w:rPr>
      </w:pPr>
    </w:p>
    <w:p w:rsidR="001250A5" w:rsidRDefault="001250A5" w:rsidP="001250A5">
      <w:pPr>
        <w:rPr>
          <w:rFonts w:asciiTheme="minorHAnsi" w:hAnsiTheme="minorHAnsi" w:cstheme="minorHAnsi"/>
          <w:sz w:val="22"/>
          <w:szCs w:val="22"/>
          <w:lang w:val="en-US" w:eastAsia="en-US"/>
        </w:rPr>
      </w:pPr>
    </w:p>
    <w:p w:rsidR="001250A5" w:rsidRDefault="001250A5" w:rsidP="001250A5">
      <w:pPr>
        <w:rPr>
          <w:rFonts w:asciiTheme="minorHAnsi" w:hAnsiTheme="minorHAnsi" w:cstheme="minorHAnsi"/>
          <w:sz w:val="22"/>
          <w:szCs w:val="22"/>
          <w:lang w:val="en-US" w:eastAsia="en-US"/>
        </w:rPr>
      </w:pPr>
    </w:p>
    <w:p w:rsidR="001250A5" w:rsidRDefault="001250A5" w:rsidP="001250A5">
      <w:pPr>
        <w:rPr>
          <w:rFonts w:asciiTheme="minorHAnsi" w:hAnsiTheme="minorHAnsi" w:cstheme="minorHAnsi"/>
          <w:sz w:val="22"/>
          <w:szCs w:val="22"/>
          <w:lang w:val="en-US" w:eastAsia="en-US"/>
        </w:rPr>
      </w:pPr>
    </w:p>
    <w:p w:rsidR="001250A5" w:rsidRPr="00A0627A" w:rsidRDefault="001250A5" w:rsidP="001250A5">
      <w:pPr>
        <w:rPr>
          <w:rFonts w:asciiTheme="minorHAnsi" w:hAnsiTheme="minorHAnsi" w:cstheme="minorHAnsi"/>
          <w:sz w:val="22"/>
          <w:szCs w:val="22"/>
          <w:lang w:val="en-US" w:eastAsia="en-US"/>
        </w:rPr>
      </w:pPr>
    </w:p>
    <w:p w:rsidR="00F53A40" w:rsidRPr="00A0627A" w:rsidRDefault="00F53A40" w:rsidP="00F53A40">
      <w:pPr>
        <w:rPr>
          <w:rFonts w:asciiTheme="minorHAnsi" w:hAnsiTheme="minorHAnsi" w:cstheme="minorHAnsi"/>
          <w:sz w:val="22"/>
          <w:szCs w:val="22"/>
          <w:lang w:val="en-US" w:eastAsia="en-US"/>
        </w:rPr>
      </w:pPr>
    </w:p>
    <w:p w:rsidR="00321CCA" w:rsidRDefault="00321CCA">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br w:type="page"/>
      </w:r>
    </w:p>
    <w:p w:rsidR="00321CCA" w:rsidRDefault="00321CCA" w:rsidP="00321CCA">
      <w:pPr>
        <w:pStyle w:val="Heading1"/>
        <w:ind w:left="1080"/>
        <w:rPr>
          <w:rFonts w:eastAsia="Calibri"/>
          <w:shd w:val="clear" w:color="auto" w:fill="8DB3E2" w:themeFill="text2" w:themeFillTint="66"/>
        </w:rPr>
      </w:pPr>
      <w:bookmarkStart w:id="0" w:name="_Toc356222410"/>
    </w:p>
    <w:p w:rsidR="00BC691D" w:rsidRPr="00321CCA" w:rsidRDefault="00BC691D" w:rsidP="00321CCA">
      <w:pPr>
        <w:pStyle w:val="Heading1"/>
        <w:numPr>
          <w:ilvl w:val="0"/>
          <w:numId w:val="35"/>
        </w:numPr>
        <w:shd w:val="clear" w:color="auto" w:fill="8DB3E2" w:themeFill="text2" w:themeFillTint="66"/>
        <w:ind w:hanging="1080"/>
        <w:rPr>
          <w:rFonts w:eastAsia="Calibri"/>
          <w:shd w:val="clear" w:color="auto" w:fill="8DB3E2" w:themeFill="text2" w:themeFillTint="66"/>
        </w:rPr>
      </w:pPr>
      <w:r w:rsidRPr="00321CCA">
        <w:rPr>
          <w:rFonts w:eastAsia="Calibri"/>
          <w:shd w:val="clear" w:color="auto" w:fill="8DB3E2" w:themeFill="text2" w:themeFillTint="66"/>
        </w:rPr>
        <w:t>Executive Summary</w:t>
      </w:r>
      <w:bookmarkEnd w:id="0"/>
      <w:r w:rsidRPr="00321CCA">
        <w:rPr>
          <w:rFonts w:eastAsia="Calibri"/>
          <w:shd w:val="clear" w:color="auto" w:fill="8DB3E2" w:themeFill="text2" w:themeFillTint="66"/>
        </w:rPr>
        <w:t xml:space="preserve"> </w:t>
      </w:r>
    </w:p>
    <w:p w:rsidR="00BC691D" w:rsidRPr="00A0627A" w:rsidRDefault="00BC691D" w:rsidP="00BC691D">
      <w:pPr>
        <w:rPr>
          <w:rFonts w:asciiTheme="minorHAnsi" w:hAnsiTheme="minorHAnsi" w:cstheme="minorHAnsi"/>
          <w:sz w:val="22"/>
          <w:szCs w:val="22"/>
        </w:rPr>
      </w:pPr>
    </w:p>
    <w:p w:rsidR="00F322E8" w:rsidRDefault="00D701C0" w:rsidP="00BC691D">
      <w:pPr>
        <w:jc w:val="both"/>
        <w:rPr>
          <w:rFonts w:asciiTheme="minorHAnsi" w:hAnsiTheme="minorHAnsi" w:cstheme="minorHAnsi"/>
          <w:sz w:val="22"/>
          <w:szCs w:val="22"/>
        </w:rPr>
      </w:pPr>
      <w:r w:rsidRPr="00D701C0">
        <w:rPr>
          <w:rFonts w:asciiTheme="minorHAnsi" w:hAnsiTheme="minorHAnsi" w:cstheme="minorHAnsi"/>
          <w:sz w:val="22"/>
          <w:szCs w:val="22"/>
        </w:rPr>
        <w:t xml:space="preserve">Under the Montreal Protocol’s accelerated phase-out programme for </w:t>
      </w:r>
      <w:proofErr w:type="spellStart"/>
      <w:r w:rsidRPr="00D701C0">
        <w:rPr>
          <w:rFonts w:asciiTheme="minorHAnsi" w:hAnsiTheme="minorHAnsi" w:cstheme="minorHAnsi"/>
          <w:sz w:val="22"/>
          <w:szCs w:val="22"/>
        </w:rPr>
        <w:t>Hydrochloroflurocarbons</w:t>
      </w:r>
      <w:proofErr w:type="spellEnd"/>
      <w:r w:rsidRPr="00D701C0">
        <w:rPr>
          <w:rFonts w:asciiTheme="minorHAnsi" w:hAnsiTheme="minorHAnsi" w:cstheme="minorHAnsi"/>
          <w:sz w:val="22"/>
          <w:szCs w:val="22"/>
        </w:rPr>
        <w:t xml:space="preserve"> (HCFCs), Sri Lanka has adopted HCFC Phase-out Management Plan.  </w:t>
      </w:r>
      <w:r w:rsidR="00BC691D" w:rsidRPr="00A0627A">
        <w:rPr>
          <w:rFonts w:asciiTheme="minorHAnsi" w:hAnsiTheme="minorHAnsi" w:cstheme="minorHAnsi"/>
          <w:sz w:val="22"/>
          <w:szCs w:val="22"/>
        </w:rPr>
        <w:t xml:space="preserve">The </w:t>
      </w:r>
      <w:r w:rsidR="00F322E8">
        <w:rPr>
          <w:rFonts w:asciiTheme="minorHAnsi" w:hAnsiTheme="minorHAnsi" w:cstheme="minorHAnsi"/>
          <w:sz w:val="22"/>
          <w:szCs w:val="22"/>
        </w:rPr>
        <w:t>HCFC Phase-out Management Plan of Sri Lanka for Stage I (HPMP of Sri Lanka –I) targets</w:t>
      </w:r>
      <w:r>
        <w:rPr>
          <w:rFonts w:asciiTheme="minorHAnsi" w:hAnsiTheme="minorHAnsi" w:cstheme="minorHAnsi"/>
          <w:sz w:val="22"/>
          <w:szCs w:val="22"/>
        </w:rPr>
        <w:t>,</w:t>
      </w:r>
      <w:r w:rsidR="00F322E8">
        <w:rPr>
          <w:rFonts w:asciiTheme="minorHAnsi" w:hAnsiTheme="minorHAnsi" w:cstheme="minorHAnsi"/>
          <w:sz w:val="22"/>
          <w:szCs w:val="22"/>
        </w:rPr>
        <w:t xml:space="preserve"> from 2013 to 2020</w:t>
      </w:r>
      <w:r>
        <w:rPr>
          <w:rFonts w:asciiTheme="minorHAnsi" w:hAnsiTheme="minorHAnsi" w:cstheme="minorHAnsi"/>
          <w:sz w:val="22"/>
          <w:szCs w:val="22"/>
        </w:rPr>
        <w:t>,</w:t>
      </w:r>
      <w:r w:rsidR="00F322E8">
        <w:rPr>
          <w:rFonts w:asciiTheme="minorHAnsi" w:hAnsiTheme="minorHAnsi" w:cstheme="minorHAnsi"/>
          <w:sz w:val="22"/>
          <w:szCs w:val="22"/>
        </w:rPr>
        <w:t xml:space="preserve"> was approved </w:t>
      </w:r>
      <w:r>
        <w:rPr>
          <w:rFonts w:asciiTheme="minorHAnsi" w:hAnsiTheme="minorHAnsi" w:cstheme="minorHAnsi"/>
          <w:sz w:val="22"/>
          <w:szCs w:val="22"/>
        </w:rPr>
        <w:t>at</w:t>
      </w:r>
      <w:r w:rsidR="00F322E8">
        <w:rPr>
          <w:rFonts w:asciiTheme="minorHAnsi" w:hAnsiTheme="minorHAnsi" w:cstheme="minorHAnsi"/>
          <w:sz w:val="22"/>
          <w:szCs w:val="22"/>
        </w:rPr>
        <w:t xml:space="preserve"> the 62</w:t>
      </w:r>
      <w:r w:rsidR="00F322E8" w:rsidRPr="00F322E8">
        <w:rPr>
          <w:rFonts w:asciiTheme="minorHAnsi" w:hAnsiTheme="minorHAnsi" w:cstheme="minorHAnsi"/>
          <w:sz w:val="22"/>
          <w:szCs w:val="22"/>
          <w:vertAlign w:val="superscript"/>
        </w:rPr>
        <w:t>nd</w:t>
      </w:r>
      <w:r w:rsidR="00F322E8">
        <w:rPr>
          <w:rFonts w:asciiTheme="minorHAnsi" w:hAnsiTheme="minorHAnsi" w:cstheme="minorHAnsi"/>
          <w:sz w:val="22"/>
          <w:szCs w:val="22"/>
        </w:rPr>
        <w:t xml:space="preserve"> Meeting of the Executive Committee held in December 2010 at a </w:t>
      </w:r>
      <w:r w:rsidR="00FF4B38">
        <w:rPr>
          <w:rFonts w:asciiTheme="minorHAnsi" w:hAnsiTheme="minorHAnsi" w:cstheme="minorHAnsi"/>
          <w:sz w:val="22"/>
          <w:szCs w:val="22"/>
        </w:rPr>
        <w:t>funding level of</w:t>
      </w:r>
      <w:r w:rsidR="00F322E8">
        <w:rPr>
          <w:rFonts w:asciiTheme="minorHAnsi" w:hAnsiTheme="minorHAnsi" w:cstheme="minorHAnsi"/>
          <w:sz w:val="22"/>
          <w:szCs w:val="22"/>
        </w:rPr>
        <w:t xml:space="preserve"> $647,866. </w:t>
      </w:r>
      <w:r w:rsidR="00FF4B38">
        <w:rPr>
          <w:rFonts w:asciiTheme="minorHAnsi" w:hAnsiTheme="minorHAnsi" w:cstheme="minorHAnsi"/>
          <w:sz w:val="22"/>
          <w:szCs w:val="22"/>
        </w:rPr>
        <w:t>The</w:t>
      </w:r>
      <w:r w:rsidR="00F322E8">
        <w:rPr>
          <w:rFonts w:asciiTheme="minorHAnsi" w:hAnsiTheme="minorHAnsi" w:cstheme="minorHAnsi"/>
          <w:sz w:val="22"/>
          <w:szCs w:val="22"/>
        </w:rPr>
        <w:t xml:space="preserve"> Executive Committee entered into a Multi-year Performance Based </w:t>
      </w:r>
      <w:proofErr w:type="spellStart"/>
      <w:r w:rsidR="00F322E8">
        <w:rPr>
          <w:rFonts w:asciiTheme="minorHAnsi" w:hAnsiTheme="minorHAnsi" w:cstheme="minorHAnsi"/>
          <w:sz w:val="22"/>
          <w:szCs w:val="22"/>
        </w:rPr>
        <w:t>Agreemment</w:t>
      </w:r>
      <w:proofErr w:type="spellEnd"/>
      <w:r w:rsidR="00F322E8">
        <w:rPr>
          <w:rFonts w:asciiTheme="minorHAnsi" w:hAnsiTheme="minorHAnsi" w:cstheme="minorHAnsi"/>
          <w:sz w:val="22"/>
          <w:szCs w:val="22"/>
        </w:rPr>
        <w:t xml:space="preserve"> spread over 10 years i.e. 2010-2020, with the </w:t>
      </w:r>
      <w:proofErr w:type="spellStart"/>
      <w:r w:rsidR="006F6234">
        <w:rPr>
          <w:rFonts w:asciiTheme="minorHAnsi" w:hAnsiTheme="minorHAnsi" w:cstheme="minorHAnsi"/>
          <w:sz w:val="22"/>
          <w:szCs w:val="22"/>
        </w:rPr>
        <w:t>G</w:t>
      </w:r>
      <w:r w:rsidR="00F322E8">
        <w:rPr>
          <w:rFonts w:asciiTheme="minorHAnsi" w:hAnsiTheme="minorHAnsi" w:cstheme="minorHAnsi"/>
          <w:sz w:val="22"/>
          <w:szCs w:val="22"/>
        </w:rPr>
        <w:t>overnmentof</w:t>
      </w:r>
      <w:proofErr w:type="spellEnd"/>
      <w:r w:rsidR="00F322E8">
        <w:rPr>
          <w:rFonts w:asciiTheme="minorHAnsi" w:hAnsiTheme="minorHAnsi" w:cstheme="minorHAnsi"/>
          <w:sz w:val="22"/>
          <w:szCs w:val="22"/>
        </w:rPr>
        <w:t xml:space="preserve"> Sri Lanka</w:t>
      </w:r>
      <w:r w:rsidR="006F6234">
        <w:rPr>
          <w:rFonts w:asciiTheme="minorHAnsi" w:hAnsiTheme="minorHAnsi" w:cstheme="minorHAnsi"/>
          <w:sz w:val="22"/>
          <w:szCs w:val="22"/>
        </w:rPr>
        <w:t xml:space="preserve"> for implementing this p</w:t>
      </w:r>
      <w:r w:rsidR="00FF4B38">
        <w:rPr>
          <w:rFonts w:asciiTheme="minorHAnsi" w:hAnsiTheme="minorHAnsi" w:cstheme="minorHAnsi"/>
          <w:sz w:val="22"/>
          <w:szCs w:val="22"/>
        </w:rPr>
        <w:t>lan</w:t>
      </w:r>
      <w:r w:rsidR="00F322E8">
        <w:rPr>
          <w:rFonts w:asciiTheme="minorHAnsi" w:hAnsiTheme="minorHAnsi" w:cstheme="minorHAnsi"/>
          <w:sz w:val="22"/>
          <w:szCs w:val="22"/>
        </w:rPr>
        <w:t>.  With this funding level, the Government of Sri Lanka agreed to phase out 4.93 ODP tons constituting (35% of baseline) by the year 2020.</w:t>
      </w:r>
    </w:p>
    <w:p w:rsidR="00F322E8" w:rsidRDefault="00F322E8" w:rsidP="00BC691D">
      <w:pPr>
        <w:jc w:val="both"/>
        <w:rPr>
          <w:rFonts w:asciiTheme="minorHAnsi" w:hAnsiTheme="minorHAnsi" w:cstheme="minorHAnsi"/>
          <w:sz w:val="22"/>
          <w:szCs w:val="22"/>
        </w:rPr>
      </w:pPr>
    </w:p>
    <w:p w:rsidR="00C2323B" w:rsidRDefault="00F322E8" w:rsidP="00BC691D">
      <w:pPr>
        <w:jc w:val="both"/>
        <w:rPr>
          <w:rFonts w:asciiTheme="minorHAnsi" w:hAnsiTheme="minorHAnsi" w:cstheme="minorHAnsi"/>
          <w:sz w:val="22"/>
          <w:szCs w:val="22"/>
        </w:rPr>
      </w:pPr>
      <w:r>
        <w:rPr>
          <w:rFonts w:asciiTheme="minorHAnsi" w:hAnsiTheme="minorHAnsi" w:cstheme="minorHAnsi"/>
          <w:sz w:val="22"/>
          <w:szCs w:val="22"/>
        </w:rPr>
        <w:t>UNDP has agreed to be the lead implementing agency and UNEP has agreed to be the cooperating agencies to achieve HCFC phase-out ta</w:t>
      </w:r>
      <w:r w:rsidR="00FF4B38">
        <w:rPr>
          <w:rFonts w:asciiTheme="minorHAnsi" w:hAnsiTheme="minorHAnsi" w:cstheme="minorHAnsi"/>
          <w:sz w:val="22"/>
          <w:szCs w:val="22"/>
        </w:rPr>
        <w:t>r</w:t>
      </w:r>
      <w:r>
        <w:rPr>
          <w:rFonts w:asciiTheme="minorHAnsi" w:hAnsiTheme="minorHAnsi" w:cstheme="minorHAnsi"/>
          <w:sz w:val="22"/>
          <w:szCs w:val="22"/>
        </w:rPr>
        <w:t xml:space="preserve">gets.   </w:t>
      </w:r>
    </w:p>
    <w:p w:rsidR="000321BA" w:rsidRDefault="000321BA" w:rsidP="00BC691D">
      <w:pPr>
        <w:jc w:val="both"/>
        <w:rPr>
          <w:rFonts w:asciiTheme="minorHAnsi" w:hAnsiTheme="minorHAnsi" w:cstheme="minorHAnsi"/>
          <w:sz w:val="22"/>
          <w:szCs w:val="22"/>
        </w:rPr>
      </w:pPr>
    </w:p>
    <w:p w:rsidR="008A5B51" w:rsidRDefault="008A5B51" w:rsidP="008A5B51">
      <w:pPr>
        <w:jc w:val="both"/>
        <w:rPr>
          <w:rFonts w:asciiTheme="minorHAnsi" w:hAnsiTheme="minorHAnsi" w:cstheme="minorHAnsi"/>
          <w:b/>
          <w:sz w:val="22"/>
          <w:szCs w:val="22"/>
        </w:rPr>
      </w:pPr>
      <w:r w:rsidRPr="00A0627A">
        <w:rPr>
          <w:rFonts w:asciiTheme="minorHAnsi" w:hAnsiTheme="minorHAnsi" w:cstheme="minorHAnsi"/>
          <w:b/>
          <w:sz w:val="22"/>
          <w:szCs w:val="22"/>
        </w:rPr>
        <w:t>Main achievements</w:t>
      </w:r>
    </w:p>
    <w:p w:rsidR="008A5B51" w:rsidRPr="00A0627A" w:rsidRDefault="008A5B51" w:rsidP="008A5B51">
      <w:pPr>
        <w:jc w:val="both"/>
        <w:rPr>
          <w:rFonts w:asciiTheme="minorHAnsi" w:hAnsiTheme="minorHAnsi" w:cstheme="minorHAnsi"/>
          <w:b/>
          <w:sz w:val="22"/>
          <w:szCs w:val="22"/>
        </w:rPr>
      </w:pPr>
    </w:p>
    <w:p w:rsidR="000321BA" w:rsidRDefault="000321BA" w:rsidP="00BC691D">
      <w:pPr>
        <w:jc w:val="both"/>
        <w:rPr>
          <w:rFonts w:asciiTheme="minorHAnsi" w:hAnsiTheme="minorHAnsi" w:cstheme="minorHAnsi"/>
          <w:sz w:val="22"/>
          <w:szCs w:val="22"/>
        </w:rPr>
      </w:pPr>
      <w:r>
        <w:rPr>
          <w:rFonts w:asciiTheme="minorHAnsi" w:hAnsiTheme="minorHAnsi" w:cstheme="minorHAnsi"/>
          <w:sz w:val="22"/>
          <w:szCs w:val="22"/>
        </w:rPr>
        <w:t xml:space="preserve">Capacity improvements of the National Ozone </w:t>
      </w:r>
      <w:r w:rsidR="0045623A">
        <w:rPr>
          <w:rFonts w:asciiTheme="minorHAnsi" w:hAnsiTheme="minorHAnsi" w:cstheme="minorHAnsi"/>
          <w:sz w:val="22"/>
          <w:szCs w:val="22"/>
        </w:rPr>
        <w:t>Unit of the Ministry of Environment &amp; Renewable Energy</w:t>
      </w:r>
      <w:proofErr w:type="gramStart"/>
      <w:r w:rsidR="0045623A">
        <w:rPr>
          <w:rFonts w:asciiTheme="minorHAnsi" w:hAnsiTheme="minorHAnsi" w:cstheme="minorHAnsi"/>
          <w:sz w:val="22"/>
          <w:szCs w:val="22"/>
        </w:rPr>
        <w:t xml:space="preserve">, </w:t>
      </w:r>
      <w:r>
        <w:rPr>
          <w:rFonts w:asciiTheme="minorHAnsi" w:hAnsiTheme="minorHAnsi" w:cstheme="minorHAnsi"/>
          <w:sz w:val="22"/>
          <w:szCs w:val="22"/>
        </w:rPr>
        <w:t xml:space="preserve"> which</w:t>
      </w:r>
      <w:proofErr w:type="gramEnd"/>
      <w:r>
        <w:rPr>
          <w:rFonts w:asciiTheme="minorHAnsi" w:hAnsiTheme="minorHAnsi" w:cstheme="minorHAnsi"/>
          <w:sz w:val="22"/>
          <w:szCs w:val="22"/>
        </w:rPr>
        <w:t xml:space="preserve"> coordinates all activities of the project, in planning, policy making, finance, project management and technical specialisation were evident in Sri Lanka meeting CFC targets ahead of time</w:t>
      </w:r>
      <w:r w:rsidR="008A5B51">
        <w:rPr>
          <w:rFonts w:asciiTheme="minorHAnsi" w:hAnsiTheme="minorHAnsi" w:cstheme="minorHAnsi"/>
          <w:sz w:val="22"/>
          <w:szCs w:val="22"/>
        </w:rPr>
        <w:t>,</w:t>
      </w:r>
      <w:r>
        <w:rPr>
          <w:rFonts w:asciiTheme="minorHAnsi" w:hAnsiTheme="minorHAnsi" w:cstheme="minorHAnsi"/>
          <w:sz w:val="22"/>
          <w:szCs w:val="22"/>
        </w:rPr>
        <w:t xml:space="preserve"> and embarking on HCFC phase-out.  </w:t>
      </w:r>
      <w:r w:rsidR="0045623A">
        <w:rPr>
          <w:rFonts w:asciiTheme="minorHAnsi" w:hAnsiTheme="minorHAnsi" w:cstheme="minorHAnsi"/>
          <w:sz w:val="22"/>
          <w:szCs w:val="22"/>
        </w:rPr>
        <w:t xml:space="preserve">Capacities for planning, procurement and technical specialisation of </w:t>
      </w:r>
      <w:proofErr w:type="spellStart"/>
      <w:r w:rsidR="0045623A">
        <w:rPr>
          <w:rFonts w:asciiTheme="minorHAnsi" w:hAnsiTheme="minorHAnsi" w:cstheme="minorHAnsi"/>
          <w:sz w:val="22"/>
          <w:szCs w:val="22"/>
        </w:rPr>
        <w:t>aircondition</w:t>
      </w:r>
      <w:proofErr w:type="spellEnd"/>
      <w:r w:rsidR="0045623A">
        <w:rPr>
          <w:rFonts w:asciiTheme="minorHAnsi" w:hAnsiTheme="minorHAnsi" w:cstheme="minorHAnsi"/>
          <w:sz w:val="22"/>
          <w:szCs w:val="22"/>
        </w:rPr>
        <w:t xml:space="preserve"> repair service providers and importers of refrigerant gases into the country and Customs Officers who identify different gases at import control have been improved through</w:t>
      </w:r>
      <w:r w:rsidR="008A5B51">
        <w:rPr>
          <w:rFonts w:asciiTheme="minorHAnsi" w:hAnsiTheme="minorHAnsi" w:cstheme="minorHAnsi"/>
          <w:sz w:val="22"/>
          <w:szCs w:val="22"/>
        </w:rPr>
        <w:t xml:space="preserve"> </w:t>
      </w:r>
      <w:r w:rsidR="0045623A">
        <w:rPr>
          <w:rFonts w:asciiTheme="minorHAnsi" w:hAnsiTheme="minorHAnsi" w:cstheme="minorHAnsi"/>
          <w:sz w:val="22"/>
          <w:szCs w:val="22"/>
        </w:rPr>
        <w:t>t</w:t>
      </w:r>
      <w:r w:rsidR="008A5B51">
        <w:rPr>
          <w:rFonts w:asciiTheme="minorHAnsi" w:hAnsiTheme="minorHAnsi" w:cstheme="minorHAnsi"/>
          <w:sz w:val="22"/>
          <w:szCs w:val="22"/>
        </w:rPr>
        <w:t>he</w:t>
      </w:r>
      <w:r w:rsidR="0045623A">
        <w:rPr>
          <w:rFonts w:asciiTheme="minorHAnsi" w:hAnsiTheme="minorHAnsi" w:cstheme="minorHAnsi"/>
          <w:sz w:val="22"/>
          <w:szCs w:val="22"/>
        </w:rPr>
        <w:t xml:space="preserve"> Montreal Protocol Programme and are evident in the import quotas for HCFC of the Government and Private Sector for the next five years.</w:t>
      </w:r>
    </w:p>
    <w:p w:rsidR="000A052E" w:rsidRDefault="000A052E" w:rsidP="00BC691D">
      <w:pPr>
        <w:jc w:val="both"/>
        <w:rPr>
          <w:rFonts w:asciiTheme="minorHAnsi" w:hAnsiTheme="minorHAnsi" w:cstheme="minorHAnsi"/>
          <w:b/>
          <w:sz w:val="22"/>
          <w:szCs w:val="22"/>
        </w:rPr>
      </w:pPr>
    </w:p>
    <w:p w:rsidR="00042E91" w:rsidRDefault="000A052E" w:rsidP="00BC691D">
      <w:pPr>
        <w:jc w:val="both"/>
        <w:rPr>
          <w:rFonts w:asciiTheme="minorHAnsi" w:hAnsiTheme="minorHAnsi" w:cstheme="minorHAnsi"/>
          <w:sz w:val="22"/>
          <w:szCs w:val="22"/>
        </w:rPr>
      </w:pPr>
      <w:r w:rsidRPr="00BF61AB">
        <w:rPr>
          <w:rFonts w:asciiTheme="minorHAnsi" w:hAnsiTheme="minorHAnsi" w:cstheme="minorHAnsi"/>
          <w:sz w:val="22"/>
          <w:szCs w:val="22"/>
        </w:rPr>
        <w:t>Training Programme</w:t>
      </w:r>
      <w:r w:rsidR="00BF61AB" w:rsidRPr="00BF61AB">
        <w:rPr>
          <w:rFonts w:asciiTheme="minorHAnsi" w:hAnsiTheme="minorHAnsi" w:cstheme="minorHAnsi"/>
          <w:sz w:val="22"/>
          <w:szCs w:val="22"/>
        </w:rPr>
        <w:t>s</w:t>
      </w:r>
      <w:r w:rsidRPr="00BF61AB">
        <w:rPr>
          <w:rFonts w:asciiTheme="minorHAnsi" w:hAnsiTheme="minorHAnsi" w:cstheme="minorHAnsi"/>
          <w:sz w:val="22"/>
          <w:szCs w:val="22"/>
        </w:rPr>
        <w:t xml:space="preserve"> </w:t>
      </w:r>
      <w:r w:rsidR="00130468">
        <w:rPr>
          <w:rFonts w:asciiTheme="minorHAnsi" w:hAnsiTheme="minorHAnsi" w:cstheme="minorHAnsi"/>
          <w:sz w:val="22"/>
          <w:szCs w:val="22"/>
        </w:rPr>
        <w:t>were held for Technicians on good refrigeration practices at District level.  Refrigerant recovery equipment and accessories were distributed to the Technical C</w:t>
      </w:r>
      <w:r w:rsidR="00AD0E16">
        <w:rPr>
          <w:rFonts w:asciiTheme="minorHAnsi" w:hAnsiTheme="minorHAnsi" w:cstheme="minorHAnsi"/>
          <w:sz w:val="22"/>
          <w:szCs w:val="22"/>
        </w:rPr>
        <w:t>olleges in the Eastern Province and a</w:t>
      </w:r>
      <w:r w:rsidR="00130468">
        <w:rPr>
          <w:rFonts w:asciiTheme="minorHAnsi" w:hAnsiTheme="minorHAnsi" w:cstheme="minorHAnsi"/>
          <w:sz w:val="22"/>
          <w:szCs w:val="22"/>
        </w:rPr>
        <w:t xml:space="preserve"> Training of Trainers Programme was organised by UNEP Bangkok.</w:t>
      </w:r>
      <w:r w:rsidR="00130468" w:rsidRPr="00BF61AB" w:rsidDel="00130468">
        <w:rPr>
          <w:rFonts w:asciiTheme="minorHAnsi" w:hAnsiTheme="minorHAnsi" w:cstheme="minorHAnsi"/>
          <w:sz w:val="22"/>
          <w:szCs w:val="22"/>
        </w:rPr>
        <w:t xml:space="preserve"> </w:t>
      </w:r>
      <w:r w:rsidR="00AD0E16">
        <w:rPr>
          <w:rFonts w:asciiTheme="minorHAnsi" w:hAnsiTheme="minorHAnsi" w:cstheme="minorHAnsi"/>
          <w:sz w:val="22"/>
          <w:szCs w:val="22"/>
        </w:rPr>
        <w:t xml:space="preserve">Training programmes for Customs and Enforcement Officers were conducted and HCFC identification equipment was distributed. </w:t>
      </w:r>
      <w:r w:rsidR="00042E91" w:rsidRPr="00042E91">
        <w:rPr>
          <w:rFonts w:asciiTheme="minorHAnsi" w:hAnsiTheme="minorHAnsi" w:cstheme="minorHAnsi"/>
          <w:sz w:val="22"/>
          <w:szCs w:val="22"/>
        </w:rPr>
        <w:t>Under the Recovery and Reclamation programme, technical specifications for equipment w</w:t>
      </w:r>
      <w:r w:rsidR="00332A38">
        <w:rPr>
          <w:rFonts w:asciiTheme="minorHAnsi" w:hAnsiTheme="minorHAnsi" w:cstheme="minorHAnsi"/>
          <w:sz w:val="22"/>
          <w:szCs w:val="22"/>
        </w:rPr>
        <w:t>ere</w:t>
      </w:r>
      <w:r w:rsidR="00042E91" w:rsidRPr="00042E91">
        <w:rPr>
          <w:rFonts w:asciiTheme="minorHAnsi" w:hAnsiTheme="minorHAnsi" w:cstheme="minorHAnsi"/>
          <w:sz w:val="22"/>
          <w:szCs w:val="22"/>
        </w:rPr>
        <w:t xml:space="preserve"> finalised and procurement will be completed by 2013</w:t>
      </w:r>
      <w:r w:rsidR="00042E91">
        <w:rPr>
          <w:rFonts w:asciiTheme="minorHAnsi" w:hAnsiTheme="minorHAnsi" w:cstheme="minorHAnsi"/>
          <w:b/>
          <w:sz w:val="22"/>
          <w:szCs w:val="22"/>
        </w:rPr>
        <w:t xml:space="preserve">.  </w:t>
      </w:r>
      <w:r w:rsidR="00AD0E16">
        <w:rPr>
          <w:rFonts w:asciiTheme="minorHAnsi" w:hAnsiTheme="minorHAnsi" w:cstheme="minorHAnsi"/>
          <w:sz w:val="22"/>
          <w:szCs w:val="22"/>
        </w:rPr>
        <w:t>To promote technology adoption, Sri Lanka industry participated in the technology conference in July 2012 in Bangkok</w:t>
      </w:r>
    </w:p>
    <w:p w:rsidR="00042E91" w:rsidRDefault="00042E91" w:rsidP="00AD0E16">
      <w:pPr>
        <w:jc w:val="both"/>
        <w:rPr>
          <w:rFonts w:asciiTheme="minorHAnsi" w:hAnsiTheme="minorHAnsi" w:cstheme="minorHAnsi"/>
          <w:sz w:val="22"/>
          <w:szCs w:val="22"/>
        </w:rPr>
      </w:pPr>
    </w:p>
    <w:p w:rsidR="00B6771C" w:rsidRDefault="00042E91" w:rsidP="00AD0E16">
      <w:pPr>
        <w:pStyle w:val="Heading2"/>
        <w:jc w:val="both"/>
        <w:rPr>
          <w:rFonts w:asciiTheme="minorHAnsi" w:eastAsia="Calibri" w:hAnsiTheme="minorHAnsi" w:cstheme="minorHAnsi"/>
          <w:b w:val="0"/>
          <w:bCs w:val="0"/>
          <w:color w:val="auto"/>
          <w:sz w:val="22"/>
          <w:szCs w:val="22"/>
        </w:rPr>
      </w:pPr>
      <w:r w:rsidRPr="00AD0E16">
        <w:rPr>
          <w:rFonts w:asciiTheme="minorHAnsi" w:eastAsia="Calibri" w:hAnsiTheme="minorHAnsi" w:cstheme="minorHAnsi"/>
          <w:b w:val="0"/>
          <w:bCs w:val="0"/>
          <w:color w:val="auto"/>
          <w:sz w:val="22"/>
          <w:szCs w:val="22"/>
        </w:rPr>
        <w:t xml:space="preserve">Awareness and outreach activities were carried out on HPMP </w:t>
      </w:r>
      <w:r w:rsidR="00AD0E16" w:rsidRPr="00AD0E16">
        <w:rPr>
          <w:rFonts w:asciiTheme="minorHAnsi" w:eastAsia="Calibri" w:hAnsiTheme="minorHAnsi" w:cstheme="minorHAnsi"/>
          <w:b w:val="0"/>
          <w:bCs w:val="0"/>
          <w:color w:val="auto"/>
          <w:sz w:val="22"/>
          <w:szCs w:val="22"/>
        </w:rPr>
        <w:t>on</w:t>
      </w:r>
      <w:r w:rsidRPr="00AD0E16">
        <w:rPr>
          <w:rFonts w:asciiTheme="minorHAnsi" w:eastAsia="Calibri" w:hAnsiTheme="minorHAnsi" w:cstheme="minorHAnsi"/>
          <w:b w:val="0"/>
          <w:bCs w:val="0"/>
          <w:color w:val="auto"/>
          <w:sz w:val="22"/>
          <w:szCs w:val="22"/>
        </w:rPr>
        <w:t xml:space="preserve"> the 25th Anniversary of the Montreal Protocol and </w:t>
      </w:r>
      <w:r w:rsidR="00AD0E16" w:rsidRPr="00AD0E16">
        <w:rPr>
          <w:rFonts w:asciiTheme="minorHAnsi" w:eastAsia="Calibri" w:hAnsiTheme="minorHAnsi" w:cstheme="minorHAnsi"/>
          <w:b w:val="0"/>
          <w:bCs w:val="0"/>
          <w:color w:val="auto"/>
          <w:sz w:val="22"/>
          <w:szCs w:val="22"/>
        </w:rPr>
        <w:t xml:space="preserve">for </w:t>
      </w:r>
      <w:r w:rsidRPr="00AD0E16">
        <w:rPr>
          <w:rFonts w:asciiTheme="minorHAnsi" w:eastAsia="Calibri" w:hAnsiTheme="minorHAnsi" w:cstheme="minorHAnsi"/>
          <w:b w:val="0"/>
          <w:bCs w:val="0"/>
          <w:color w:val="auto"/>
          <w:sz w:val="22"/>
          <w:szCs w:val="22"/>
        </w:rPr>
        <w:t>the celebration of ‘Ozone Day’</w:t>
      </w:r>
      <w:r w:rsidR="00AD0E16" w:rsidRPr="00AD0E16">
        <w:rPr>
          <w:rFonts w:asciiTheme="minorHAnsi" w:eastAsia="Calibri" w:hAnsiTheme="minorHAnsi" w:cstheme="minorHAnsi"/>
          <w:b w:val="0"/>
          <w:bCs w:val="0"/>
          <w:color w:val="auto"/>
          <w:sz w:val="22"/>
          <w:szCs w:val="22"/>
        </w:rPr>
        <w:t>. This</w:t>
      </w:r>
      <w:r w:rsidRPr="00AD0E16">
        <w:rPr>
          <w:rFonts w:asciiTheme="minorHAnsi" w:eastAsia="Calibri" w:hAnsiTheme="minorHAnsi" w:cstheme="minorHAnsi"/>
          <w:b w:val="0"/>
          <w:bCs w:val="0"/>
          <w:color w:val="auto"/>
          <w:sz w:val="22"/>
          <w:szCs w:val="22"/>
        </w:rPr>
        <w:t xml:space="preserve"> was an important platform for creating awareness on ODS phase-out and specifically on HPMP activities.</w:t>
      </w:r>
      <w:r w:rsidR="00AD0E16" w:rsidRPr="00AD0E16">
        <w:rPr>
          <w:rFonts w:asciiTheme="minorHAnsi" w:eastAsia="Calibri" w:hAnsiTheme="minorHAnsi" w:cstheme="minorHAnsi"/>
          <w:b w:val="0"/>
          <w:bCs w:val="0"/>
          <w:color w:val="auto"/>
          <w:sz w:val="22"/>
          <w:szCs w:val="22"/>
        </w:rPr>
        <w:t xml:space="preserve"> </w:t>
      </w:r>
      <w:r w:rsidRPr="00AD0E16">
        <w:rPr>
          <w:rFonts w:asciiTheme="minorHAnsi" w:eastAsia="Calibri" w:hAnsiTheme="minorHAnsi" w:cstheme="minorHAnsi"/>
          <w:b w:val="0"/>
          <w:bCs w:val="0"/>
          <w:color w:val="auto"/>
          <w:sz w:val="22"/>
          <w:szCs w:val="22"/>
        </w:rPr>
        <w:t>Leaflets on HPMP were produced in 3 off</w:t>
      </w:r>
      <w:r w:rsidR="00AD0E16" w:rsidRPr="00AD0E16">
        <w:rPr>
          <w:rFonts w:asciiTheme="minorHAnsi" w:eastAsia="Calibri" w:hAnsiTheme="minorHAnsi" w:cstheme="minorHAnsi"/>
          <w:b w:val="0"/>
          <w:bCs w:val="0"/>
          <w:color w:val="auto"/>
          <w:sz w:val="22"/>
          <w:szCs w:val="22"/>
        </w:rPr>
        <w:t xml:space="preserve">icial </w:t>
      </w:r>
      <w:proofErr w:type="spellStart"/>
      <w:r w:rsidR="00AD0E16" w:rsidRPr="00AD0E16">
        <w:rPr>
          <w:rFonts w:asciiTheme="minorHAnsi" w:eastAsia="Calibri" w:hAnsiTheme="minorHAnsi" w:cstheme="minorHAnsi"/>
          <w:b w:val="0"/>
          <w:bCs w:val="0"/>
          <w:color w:val="auto"/>
          <w:sz w:val="22"/>
          <w:szCs w:val="22"/>
        </w:rPr>
        <w:t>langagues</w:t>
      </w:r>
      <w:proofErr w:type="spellEnd"/>
      <w:r w:rsidR="00AD0E16" w:rsidRPr="00AD0E16">
        <w:rPr>
          <w:rFonts w:asciiTheme="minorHAnsi" w:eastAsia="Calibri" w:hAnsiTheme="minorHAnsi" w:cstheme="minorHAnsi"/>
          <w:b w:val="0"/>
          <w:bCs w:val="0"/>
          <w:color w:val="auto"/>
          <w:sz w:val="22"/>
          <w:szCs w:val="22"/>
        </w:rPr>
        <w:t xml:space="preserve"> and distri</w:t>
      </w:r>
      <w:r w:rsidRPr="00AD0E16">
        <w:rPr>
          <w:rFonts w:asciiTheme="minorHAnsi" w:eastAsia="Calibri" w:hAnsiTheme="minorHAnsi" w:cstheme="minorHAnsi"/>
          <w:b w:val="0"/>
          <w:bCs w:val="0"/>
          <w:color w:val="auto"/>
          <w:sz w:val="22"/>
          <w:szCs w:val="22"/>
        </w:rPr>
        <w:t xml:space="preserve">buted at the National Exhibition in February 2012.  Dockets were designed and distributed during the year.  </w:t>
      </w:r>
      <w:bookmarkStart w:id="1" w:name="_Toc356222412"/>
    </w:p>
    <w:p w:rsidR="00AD0E16" w:rsidRDefault="00AD0E16" w:rsidP="00AD0E16"/>
    <w:p w:rsidR="00AD0E16" w:rsidRPr="00AD0E16" w:rsidRDefault="00AD0E16" w:rsidP="00AD0E16"/>
    <w:p w:rsidR="00B6771C" w:rsidRPr="00AD0E16" w:rsidRDefault="00B6771C" w:rsidP="00AD0E16">
      <w:pPr>
        <w:pStyle w:val="Heading1"/>
        <w:numPr>
          <w:ilvl w:val="0"/>
          <w:numId w:val="35"/>
        </w:numPr>
        <w:shd w:val="clear" w:color="auto" w:fill="8DB3E2" w:themeFill="text2" w:themeFillTint="66"/>
        <w:ind w:hanging="1080"/>
        <w:rPr>
          <w:rFonts w:eastAsia="Calibri"/>
          <w:shd w:val="clear" w:color="auto" w:fill="8DB3E2" w:themeFill="text2" w:themeFillTint="66"/>
        </w:rPr>
      </w:pPr>
      <w:r w:rsidRPr="00AD0E16">
        <w:rPr>
          <w:rFonts w:eastAsia="Calibri"/>
          <w:shd w:val="clear" w:color="auto" w:fill="8DB3E2" w:themeFill="text2" w:themeFillTint="66"/>
        </w:rPr>
        <w:t>Introduction</w:t>
      </w:r>
    </w:p>
    <w:p w:rsidR="00B6771C" w:rsidRPr="00A0627A" w:rsidRDefault="00B6771C" w:rsidP="00B6771C">
      <w:pPr>
        <w:pStyle w:val="Heading2"/>
        <w:rPr>
          <w:rFonts w:asciiTheme="minorHAnsi" w:hAnsiTheme="minorHAnsi" w:cstheme="minorHAnsi"/>
          <w:sz w:val="22"/>
          <w:szCs w:val="22"/>
        </w:rPr>
      </w:pPr>
      <w:r w:rsidRPr="00A0627A">
        <w:rPr>
          <w:rFonts w:asciiTheme="minorHAnsi" w:hAnsiTheme="minorHAnsi" w:cstheme="minorHAnsi"/>
          <w:sz w:val="22"/>
          <w:szCs w:val="22"/>
        </w:rPr>
        <w:t>Brief historical background for project/programme rationale</w:t>
      </w:r>
      <w:bookmarkEnd w:id="1"/>
    </w:p>
    <w:p w:rsidR="00FD69A3" w:rsidRPr="0048233D" w:rsidRDefault="00FD69A3" w:rsidP="00FD69A3">
      <w:pPr>
        <w:tabs>
          <w:tab w:val="left" w:pos="360"/>
        </w:tabs>
        <w:rPr>
          <w:rFonts w:ascii="Myriad Pro" w:hAnsi="Myriad Pro" w:cs="Arial"/>
          <w:sz w:val="20"/>
          <w:szCs w:val="20"/>
        </w:rPr>
      </w:pPr>
    </w:p>
    <w:p w:rsidR="0038145C" w:rsidRDefault="0038145C" w:rsidP="0038145C">
      <w:pPr>
        <w:tabs>
          <w:tab w:val="left" w:pos="360"/>
        </w:tabs>
        <w:jc w:val="both"/>
        <w:rPr>
          <w:rFonts w:asciiTheme="minorHAnsi" w:hAnsiTheme="minorHAnsi" w:cstheme="minorHAnsi"/>
          <w:sz w:val="22"/>
          <w:szCs w:val="22"/>
        </w:rPr>
      </w:pPr>
      <w:r w:rsidRPr="00ED6D7E">
        <w:rPr>
          <w:rFonts w:asciiTheme="minorHAnsi" w:hAnsiTheme="minorHAnsi" w:cstheme="minorHAnsi"/>
          <w:sz w:val="22"/>
          <w:szCs w:val="22"/>
        </w:rPr>
        <w:t xml:space="preserve">Under the Montreal Protocol’s accelerated phase-out programme for </w:t>
      </w:r>
      <w:proofErr w:type="spellStart"/>
      <w:r w:rsidRPr="00ED6D7E">
        <w:rPr>
          <w:rFonts w:asciiTheme="minorHAnsi" w:hAnsiTheme="minorHAnsi" w:cstheme="minorHAnsi"/>
          <w:sz w:val="22"/>
          <w:szCs w:val="22"/>
        </w:rPr>
        <w:t>Hydrochloroflurocarbons</w:t>
      </w:r>
      <w:proofErr w:type="spellEnd"/>
      <w:r w:rsidRPr="00ED6D7E">
        <w:rPr>
          <w:rFonts w:asciiTheme="minorHAnsi" w:hAnsiTheme="minorHAnsi" w:cstheme="minorHAnsi"/>
          <w:sz w:val="22"/>
          <w:szCs w:val="22"/>
        </w:rPr>
        <w:t xml:space="preserve"> (HCFCs), Sri Lanka has adopted HCFC Phase-out Management Plan.  Under the HPMP, Sri Lanka has committed to limit the import of HCFCs gradually from 1</w:t>
      </w:r>
      <w:r w:rsidRPr="00ED6D7E">
        <w:rPr>
          <w:rFonts w:asciiTheme="minorHAnsi" w:hAnsiTheme="minorHAnsi" w:cstheme="minorHAnsi"/>
          <w:sz w:val="22"/>
          <w:szCs w:val="22"/>
          <w:vertAlign w:val="superscript"/>
        </w:rPr>
        <w:t>st</w:t>
      </w:r>
      <w:r w:rsidRPr="00ED6D7E">
        <w:rPr>
          <w:rFonts w:asciiTheme="minorHAnsi" w:hAnsiTheme="minorHAnsi" w:cstheme="minorHAnsi"/>
          <w:sz w:val="22"/>
          <w:szCs w:val="22"/>
        </w:rPr>
        <w:t xml:space="preserve"> January 2013 and finally phase-out these substances by 2030.  HCFC </w:t>
      </w:r>
      <w:proofErr w:type="spellStart"/>
      <w:r w:rsidRPr="00ED6D7E">
        <w:rPr>
          <w:rFonts w:asciiTheme="minorHAnsi" w:hAnsiTheme="minorHAnsi" w:cstheme="minorHAnsi"/>
          <w:sz w:val="22"/>
          <w:szCs w:val="22"/>
        </w:rPr>
        <w:t>phaseout</w:t>
      </w:r>
      <w:proofErr w:type="spellEnd"/>
      <w:r w:rsidRPr="00ED6D7E">
        <w:rPr>
          <w:rFonts w:asciiTheme="minorHAnsi" w:hAnsiTheme="minorHAnsi" w:cstheme="minorHAnsi"/>
          <w:sz w:val="22"/>
          <w:szCs w:val="22"/>
        </w:rPr>
        <w:t xml:space="preserve"> is meant not only to protect the Ozone layer but also to minimize the impacts on earth’s climate. </w:t>
      </w:r>
    </w:p>
    <w:p w:rsidR="00FD69A3" w:rsidRPr="00ED6D7E" w:rsidRDefault="00FD69A3" w:rsidP="0038145C">
      <w:pPr>
        <w:tabs>
          <w:tab w:val="left" w:pos="360"/>
        </w:tabs>
        <w:jc w:val="both"/>
        <w:rPr>
          <w:rFonts w:asciiTheme="minorHAnsi" w:hAnsiTheme="minorHAnsi" w:cstheme="minorHAnsi"/>
          <w:sz w:val="22"/>
          <w:szCs w:val="22"/>
        </w:rPr>
      </w:pPr>
      <w:r w:rsidRPr="00ED6D7E">
        <w:rPr>
          <w:rFonts w:asciiTheme="minorHAnsi" w:hAnsiTheme="minorHAnsi" w:cstheme="minorHAnsi"/>
          <w:sz w:val="22"/>
          <w:szCs w:val="22"/>
        </w:rPr>
        <w:lastRenderedPageBreak/>
        <w:t>The 54th Meeting of the Executive Committee in April 2008, through Decision 54/39, adopted guidelines for preparation of HCFC phase-out management plans. These guidelines provide an indicative outline and content of the HCFC phase-out management plans, with the following key elements (</w:t>
      </w:r>
      <w:proofErr w:type="spellStart"/>
      <w:r w:rsidRPr="00ED6D7E">
        <w:rPr>
          <w:rFonts w:asciiTheme="minorHAnsi" w:hAnsiTheme="minorHAnsi" w:cstheme="minorHAnsi"/>
          <w:sz w:val="22"/>
          <w:szCs w:val="22"/>
        </w:rPr>
        <w:t>ExCom</w:t>
      </w:r>
      <w:proofErr w:type="spellEnd"/>
      <w:r w:rsidRPr="00ED6D7E">
        <w:rPr>
          <w:rFonts w:asciiTheme="minorHAnsi" w:hAnsiTheme="minorHAnsi" w:cstheme="minorHAnsi"/>
          <w:sz w:val="22"/>
          <w:szCs w:val="22"/>
        </w:rPr>
        <w:t xml:space="preserve"> Decision 54/39 is attached as Annex-I):</w:t>
      </w:r>
    </w:p>
    <w:p w:rsidR="00FD69A3" w:rsidRPr="00ED6D7E" w:rsidRDefault="00FD69A3" w:rsidP="00FD69A3">
      <w:pPr>
        <w:tabs>
          <w:tab w:val="left" w:pos="360"/>
        </w:tabs>
        <w:rPr>
          <w:rFonts w:asciiTheme="minorHAnsi" w:hAnsiTheme="minorHAnsi" w:cstheme="minorHAnsi"/>
          <w:sz w:val="22"/>
          <w:szCs w:val="22"/>
        </w:rPr>
      </w:pPr>
    </w:p>
    <w:p w:rsidR="00FD69A3" w:rsidRPr="00ED6D7E" w:rsidRDefault="00FD69A3" w:rsidP="0038145C">
      <w:pPr>
        <w:numPr>
          <w:ilvl w:val="0"/>
          <w:numId w:val="33"/>
        </w:numPr>
        <w:tabs>
          <w:tab w:val="clear" w:pos="720"/>
          <w:tab w:val="num" w:pos="360"/>
        </w:tabs>
        <w:ind w:left="360"/>
        <w:jc w:val="both"/>
        <w:rPr>
          <w:rFonts w:asciiTheme="minorHAnsi" w:hAnsiTheme="minorHAnsi" w:cstheme="minorHAnsi"/>
          <w:sz w:val="22"/>
          <w:szCs w:val="22"/>
        </w:rPr>
      </w:pPr>
      <w:bookmarkStart w:id="2" w:name="_Ref223429448"/>
      <w:r w:rsidRPr="00ED6D7E">
        <w:rPr>
          <w:rFonts w:asciiTheme="minorHAnsi" w:hAnsiTheme="minorHAnsi" w:cstheme="minorHAnsi"/>
          <w:sz w:val="22"/>
          <w:szCs w:val="22"/>
        </w:rPr>
        <w:t>Adoption of a staged approach to implementation of the HCFC phase-out management plans within the context of an overall national strategy. Stage-1 would focus on compliance with the 2013 freeze and 2015 reduction targets. The second stage would focus on HCFC phase-out in compliance with the future reduction control targets.</w:t>
      </w:r>
      <w:bookmarkEnd w:id="2"/>
    </w:p>
    <w:p w:rsidR="00FD69A3" w:rsidRPr="00ED6D7E" w:rsidRDefault="00FD69A3" w:rsidP="0038145C">
      <w:pPr>
        <w:numPr>
          <w:ilvl w:val="0"/>
          <w:numId w:val="33"/>
        </w:numPr>
        <w:tabs>
          <w:tab w:val="clear" w:pos="720"/>
          <w:tab w:val="num" w:pos="360"/>
        </w:tabs>
        <w:ind w:left="360"/>
        <w:jc w:val="both"/>
        <w:rPr>
          <w:rFonts w:asciiTheme="minorHAnsi" w:hAnsiTheme="minorHAnsi" w:cstheme="minorHAnsi"/>
          <w:sz w:val="22"/>
          <w:szCs w:val="22"/>
        </w:rPr>
      </w:pPr>
      <w:r w:rsidRPr="00ED6D7E">
        <w:rPr>
          <w:rFonts w:asciiTheme="minorHAnsi" w:hAnsiTheme="minorHAnsi" w:cstheme="minorHAnsi"/>
          <w:sz w:val="22"/>
          <w:szCs w:val="22"/>
        </w:rPr>
        <w:t>Commitments to achieving the 2013 and 2015 control milestones through performance-based agreements</w:t>
      </w:r>
    </w:p>
    <w:p w:rsidR="00FD69A3" w:rsidRPr="00ED6D7E" w:rsidRDefault="00FD69A3" w:rsidP="0038145C">
      <w:pPr>
        <w:tabs>
          <w:tab w:val="left" w:pos="360"/>
        </w:tabs>
        <w:jc w:val="both"/>
        <w:rPr>
          <w:rFonts w:asciiTheme="minorHAnsi" w:hAnsiTheme="minorHAnsi" w:cstheme="minorHAnsi"/>
          <w:sz w:val="22"/>
          <w:szCs w:val="22"/>
        </w:rPr>
      </w:pPr>
    </w:p>
    <w:p w:rsidR="00FD69A3" w:rsidRPr="00ED6D7E" w:rsidRDefault="008A2C1A" w:rsidP="0038145C">
      <w:pPr>
        <w:tabs>
          <w:tab w:val="left" w:pos="360"/>
        </w:tabs>
        <w:jc w:val="both"/>
        <w:rPr>
          <w:rFonts w:asciiTheme="minorHAnsi" w:hAnsiTheme="minorHAnsi" w:cstheme="minorHAnsi"/>
          <w:sz w:val="22"/>
          <w:szCs w:val="22"/>
        </w:rPr>
      </w:pPr>
      <w:r w:rsidRPr="00ED6D7E">
        <w:rPr>
          <w:rFonts w:asciiTheme="minorHAnsi" w:hAnsiTheme="minorHAnsi" w:cstheme="minorHAnsi"/>
          <w:sz w:val="22"/>
          <w:szCs w:val="22"/>
        </w:rPr>
        <w:t xml:space="preserve">Sri Lanka is at its final stages of completing phase-out activities associated with HCFC phase-out Management Plan.  Financial Assistance for implementation of phase-out activities is provided by the Multilateral Fund (MLF).  </w:t>
      </w:r>
      <w:r w:rsidR="0038145C" w:rsidRPr="00ED6D7E">
        <w:rPr>
          <w:rFonts w:asciiTheme="minorHAnsi" w:hAnsiTheme="minorHAnsi" w:cstheme="minorHAnsi"/>
          <w:sz w:val="22"/>
          <w:szCs w:val="22"/>
        </w:rPr>
        <w:t xml:space="preserve">The Government of Sri Lanka has designated UNDP to be the lead agency to coordinate the overall development of the HCFC phase-out management plan in Sri </w:t>
      </w:r>
      <w:proofErr w:type="spellStart"/>
      <w:r w:rsidR="0038145C" w:rsidRPr="00ED6D7E">
        <w:rPr>
          <w:rFonts w:asciiTheme="minorHAnsi" w:hAnsiTheme="minorHAnsi" w:cstheme="minorHAnsi"/>
          <w:sz w:val="22"/>
          <w:szCs w:val="22"/>
        </w:rPr>
        <w:t>Lanka.</w:t>
      </w:r>
      <w:r w:rsidRPr="00ED6D7E">
        <w:rPr>
          <w:rFonts w:asciiTheme="minorHAnsi" w:hAnsiTheme="minorHAnsi" w:cstheme="minorHAnsi"/>
          <w:sz w:val="22"/>
          <w:szCs w:val="22"/>
        </w:rPr>
        <w:t>Technical</w:t>
      </w:r>
      <w:proofErr w:type="spellEnd"/>
      <w:r w:rsidRPr="00ED6D7E">
        <w:rPr>
          <w:rFonts w:asciiTheme="minorHAnsi" w:hAnsiTheme="minorHAnsi" w:cstheme="minorHAnsi"/>
          <w:sz w:val="22"/>
          <w:szCs w:val="22"/>
        </w:rPr>
        <w:t xml:space="preserve"> and consultancy assistance are provided by UNDP and UNEP.</w:t>
      </w:r>
    </w:p>
    <w:p w:rsidR="008A2C1A" w:rsidRPr="00ED6D7E" w:rsidRDefault="008A2C1A" w:rsidP="0038145C">
      <w:pPr>
        <w:tabs>
          <w:tab w:val="left" w:pos="360"/>
        </w:tabs>
        <w:jc w:val="both"/>
        <w:rPr>
          <w:rFonts w:asciiTheme="minorHAnsi" w:hAnsiTheme="minorHAnsi" w:cstheme="minorHAnsi"/>
          <w:sz w:val="22"/>
          <w:szCs w:val="22"/>
        </w:rPr>
      </w:pPr>
    </w:p>
    <w:p w:rsidR="0040501E" w:rsidRPr="00FD5C76" w:rsidRDefault="00520301" w:rsidP="0040501E">
      <w:pPr>
        <w:pStyle w:val="Heading2"/>
        <w:rPr>
          <w:rFonts w:asciiTheme="minorHAnsi" w:hAnsiTheme="minorHAnsi" w:cstheme="minorHAnsi"/>
          <w:sz w:val="22"/>
          <w:szCs w:val="22"/>
        </w:rPr>
      </w:pPr>
      <w:bookmarkStart w:id="3" w:name="T1"/>
      <w:bookmarkStart w:id="4" w:name="_Toc47347209"/>
      <w:bookmarkStart w:id="5" w:name="_Toc40782269"/>
      <w:bookmarkStart w:id="6" w:name="_Toc356222413"/>
      <w:bookmarkEnd w:id="3"/>
      <w:bookmarkEnd w:id="4"/>
      <w:bookmarkEnd w:id="5"/>
      <w:r w:rsidRPr="00FD5C76">
        <w:rPr>
          <w:rFonts w:asciiTheme="minorHAnsi" w:hAnsiTheme="minorHAnsi" w:cstheme="minorHAnsi"/>
          <w:sz w:val="22"/>
          <w:szCs w:val="22"/>
        </w:rPr>
        <w:t>Main objectives and outcomes expected as per the Bridging Programme and UNDAF</w:t>
      </w:r>
      <w:bookmarkEnd w:id="6"/>
    </w:p>
    <w:p w:rsidR="00B233D5" w:rsidRPr="00A0627A" w:rsidRDefault="00B233D5" w:rsidP="00F86A7A">
      <w:pPr>
        <w:spacing w:after="120"/>
        <w:jc w:val="both"/>
        <w:rPr>
          <w:rFonts w:asciiTheme="minorHAnsi" w:hAnsiTheme="minorHAnsi" w:cstheme="minorHAnsi"/>
          <w:sz w:val="22"/>
          <w:szCs w:val="22"/>
        </w:rPr>
      </w:pPr>
      <w:bookmarkStart w:id="7" w:name="_Toc356222414"/>
      <w:r>
        <w:rPr>
          <w:rFonts w:asciiTheme="minorHAnsi" w:hAnsiTheme="minorHAnsi" w:cstheme="minorHAnsi"/>
          <w:sz w:val="22"/>
          <w:szCs w:val="22"/>
        </w:rPr>
        <w:t xml:space="preserve">This project which ends in 2013 will complete activities already planned as per the old UNDAF directions and will try to incorporate the new UNDAF directions into activities where relevant.  The UNDAF directions will also be incorporated into the 2014 interventions. </w:t>
      </w:r>
    </w:p>
    <w:p w:rsidR="00520301" w:rsidRPr="00A0627A" w:rsidRDefault="00520301" w:rsidP="00D90943">
      <w:pPr>
        <w:pStyle w:val="Heading2"/>
        <w:rPr>
          <w:rFonts w:asciiTheme="minorHAnsi" w:hAnsiTheme="minorHAnsi" w:cstheme="minorHAnsi"/>
          <w:sz w:val="22"/>
          <w:szCs w:val="22"/>
        </w:rPr>
      </w:pPr>
      <w:r w:rsidRPr="00FD5C76">
        <w:rPr>
          <w:rFonts w:asciiTheme="minorHAnsi" w:hAnsiTheme="minorHAnsi" w:cstheme="minorHAnsi"/>
          <w:sz w:val="22"/>
          <w:szCs w:val="22"/>
        </w:rPr>
        <w:t>Policy and programme context, including linkage to other ongoing operations/activities</w:t>
      </w:r>
      <w:bookmarkEnd w:id="7"/>
    </w:p>
    <w:p w:rsidR="00AE5A4D" w:rsidRDefault="00B233D5" w:rsidP="00B233D5">
      <w:pPr>
        <w:autoSpaceDE w:val="0"/>
        <w:autoSpaceDN w:val="0"/>
        <w:adjustRightInd w:val="0"/>
        <w:jc w:val="both"/>
        <w:rPr>
          <w:rFonts w:asciiTheme="minorHAnsi" w:hAnsiTheme="minorHAnsi" w:cstheme="minorHAnsi"/>
          <w:sz w:val="22"/>
          <w:szCs w:val="22"/>
        </w:rPr>
      </w:pPr>
      <w:r w:rsidRPr="00B233D5">
        <w:rPr>
          <w:rFonts w:asciiTheme="minorHAnsi" w:hAnsiTheme="minorHAnsi" w:cstheme="minorHAnsi"/>
          <w:sz w:val="22"/>
          <w:szCs w:val="22"/>
        </w:rPr>
        <w:t>The Government, through the efforts of the Ozone office, has implemented several</w:t>
      </w:r>
      <w:r>
        <w:rPr>
          <w:rFonts w:asciiTheme="minorHAnsi" w:hAnsiTheme="minorHAnsi" w:cstheme="minorHAnsi"/>
          <w:sz w:val="22"/>
          <w:szCs w:val="22"/>
        </w:rPr>
        <w:t xml:space="preserve"> </w:t>
      </w:r>
      <w:r w:rsidRPr="00B233D5">
        <w:rPr>
          <w:rFonts w:asciiTheme="minorHAnsi" w:hAnsiTheme="minorHAnsi" w:cstheme="minorHAnsi"/>
          <w:sz w:val="22"/>
          <w:szCs w:val="22"/>
        </w:rPr>
        <w:t>regulatory measures to control import of O</w:t>
      </w:r>
      <w:r>
        <w:rPr>
          <w:rFonts w:asciiTheme="minorHAnsi" w:hAnsiTheme="minorHAnsi" w:cstheme="minorHAnsi"/>
          <w:sz w:val="22"/>
          <w:szCs w:val="22"/>
        </w:rPr>
        <w:t xml:space="preserve">DS and ODS based </w:t>
      </w:r>
      <w:proofErr w:type="spellStart"/>
      <w:r>
        <w:rPr>
          <w:rFonts w:asciiTheme="minorHAnsi" w:hAnsiTheme="minorHAnsi" w:cstheme="minorHAnsi"/>
          <w:sz w:val="22"/>
          <w:szCs w:val="22"/>
        </w:rPr>
        <w:t>equipments</w:t>
      </w:r>
      <w:proofErr w:type="spellEnd"/>
      <w:r>
        <w:rPr>
          <w:rFonts w:asciiTheme="minorHAnsi" w:hAnsiTheme="minorHAnsi" w:cstheme="minorHAnsi"/>
          <w:sz w:val="22"/>
          <w:szCs w:val="22"/>
        </w:rPr>
        <w:t xml:space="preserve">. The project is </w:t>
      </w:r>
      <w:r w:rsidR="00D24C70">
        <w:rPr>
          <w:rFonts w:asciiTheme="minorHAnsi" w:hAnsiTheme="minorHAnsi" w:cstheme="minorHAnsi"/>
          <w:sz w:val="22"/>
          <w:szCs w:val="22"/>
        </w:rPr>
        <w:t>working in line with the t</w:t>
      </w:r>
      <w:r>
        <w:rPr>
          <w:rFonts w:asciiTheme="minorHAnsi" w:hAnsiTheme="minorHAnsi" w:cstheme="minorHAnsi"/>
          <w:sz w:val="22"/>
          <w:szCs w:val="22"/>
        </w:rPr>
        <w:t>hree</w:t>
      </w:r>
      <w:r w:rsidRPr="00B233D5">
        <w:rPr>
          <w:rFonts w:asciiTheme="minorHAnsi" w:hAnsiTheme="minorHAnsi" w:cstheme="minorHAnsi"/>
          <w:sz w:val="22"/>
          <w:szCs w:val="22"/>
        </w:rPr>
        <w:t xml:space="preserve"> gazette notifications placed for ODS regulation</w:t>
      </w:r>
      <w:r w:rsidR="00D24C70">
        <w:rPr>
          <w:rFonts w:asciiTheme="minorHAnsi" w:hAnsiTheme="minorHAnsi" w:cstheme="minorHAnsi"/>
          <w:sz w:val="22"/>
          <w:szCs w:val="22"/>
        </w:rPr>
        <w:t xml:space="preserve"> as per the Sri Lankan government policy</w:t>
      </w:r>
      <w:r w:rsidRPr="00B233D5">
        <w:rPr>
          <w:rFonts w:asciiTheme="minorHAnsi" w:hAnsiTheme="minorHAnsi" w:cstheme="minorHAnsi"/>
          <w:sz w:val="22"/>
          <w:szCs w:val="22"/>
        </w:rPr>
        <w:t>.</w:t>
      </w:r>
    </w:p>
    <w:p w:rsidR="00520301" w:rsidRPr="00A0627A" w:rsidRDefault="00520301" w:rsidP="00D90943">
      <w:pPr>
        <w:pStyle w:val="Heading2"/>
        <w:rPr>
          <w:rFonts w:asciiTheme="minorHAnsi" w:hAnsiTheme="minorHAnsi" w:cstheme="minorHAnsi"/>
          <w:sz w:val="22"/>
          <w:szCs w:val="22"/>
        </w:rPr>
      </w:pPr>
      <w:bookmarkStart w:id="8" w:name="_Toc356222415"/>
      <w:r w:rsidRPr="00A0627A">
        <w:rPr>
          <w:rFonts w:asciiTheme="minorHAnsi" w:hAnsiTheme="minorHAnsi" w:cstheme="minorHAnsi"/>
          <w:sz w:val="22"/>
          <w:szCs w:val="22"/>
        </w:rPr>
        <w:t>Project Approach:</w:t>
      </w:r>
      <w:bookmarkEnd w:id="8"/>
    </w:p>
    <w:p w:rsidR="00D90943" w:rsidRPr="00A0627A" w:rsidRDefault="00D90943" w:rsidP="00605E2E">
      <w:pPr>
        <w:pStyle w:val="Heading3"/>
        <w:jc w:val="both"/>
        <w:rPr>
          <w:rFonts w:asciiTheme="minorHAnsi" w:hAnsiTheme="minorHAnsi" w:cstheme="minorHAnsi"/>
          <w:sz w:val="22"/>
          <w:szCs w:val="22"/>
        </w:rPr>
      </w:pPr>
      <w:bookmarkStart w:id="9" w:name="_Toc356222416"/>
      <w:r w:rsidRPr="00A0627A">
        <w:rPr>
          <w:rFonts w:asciiTheme="minorHAnsi" w:hAnsiTheme="minorHAnsi" w:cstheme="minorHAnsi"/>
          <w:sz w:val="22"/>
          <w:szCs w:val="22"/>
        </w:rPr>
        <w:t>Project Set up and management and coordination arrangements</w:t>
      </w:r>
      <w:bookmarkEnd w:id="9"/>
    </w:p>
    <w:p w:rsidR="00580FA4" w:rsidRDefault="00580FA4" w:rsidP="00605E2E">
      <w:pPr>
        <w:spacing w:line="276" w:lineRule="auto"/>
        <w:jc w:val="both"/>
        <w:rPr>
          <w:rFonts w:asciiTheme="minorHAnsi" w:hAnsiTheme="minorHAnsi" w:cstheme="minorHAnsi"/>
          <w:sz w:val="22"/>
          <w:szCs w:val="22"/>
        </w:rPr>
      </w:pPr>
      <w:r w:rsidRPr="00605E2E">
        <w:rPr>
          <w:rFonts w:asciiTheme="minorHAnsi" w:hAnsiTheme="minorHAnsi" w:cstheme="minorHAnsi"/>
          <w:sz w:val="22"/>
          <w:szCs w:val="22"/>
        </w:rPr>
        <w:t xml:space="preserve">The project </w:t>
      </w:r>
      <w:r w:rsidR="00AE5A4D" w:rsidRPr="00605E2E">
        <w:rPr>
          <w:rFonts w:asciiTheme="minorHAnsi" w:hAnsiTheme="minorHAnsi" w:cstheme="minorHAnsi"/>
          <w:sz w:val="22"/>
          <w:szCs w:val="22"/>
        </w:rPr>
        <w:t xml:space="preserve">was </w:t>
      </w:r>
      <w:r w:rsidRPr="00605E2E">
        <w:rPr>
          <w:rFonts w:asciiTheme="minorHAnsi" w:hAnsiTheme="minorHAnsi" w:cstheme="minorHAnsi"/>
          <w:sz w:val="22"/>
          <w:szCs w:val="22"/>
        </w:rPr>
        <w:t>implemented through the National Implementation Modality [NIM]</w:t>
      </w:r>
      <w:r w:rsidR="00AE5A4D" w:rsidRPr="00605E2E">
        <w:rPr>
          <w:rFonts w:asciiTheme="minorHAnsi" w:hAnsiTheme="minorHAnsi" w:cstheme="minorHAnsi"/>
          <w:sz w:val="22"/>
          <w:szCs w:val="22"/>
        </w:rPr>
        <w:t>,</w:t>
      </w:r>
      <w:r w:rsidRPr="00605E2E">
        <w:rPr>
          <w:rFonts w:asciiTheme="minorHAnsi" w:hAnsiTheme="minorHAnsi" w:cstheme="minorHAnsi"/>
          <w:sz w:val="22"/>
          <w:szCs w:val="22"/>
        </w:rPr>
        <w:t xml:space="preserve"> </w:t>
      </w:r>
      <w:r w:rsidR="00AE5A4D" w:rsidRPr="00605E2E">
        <w:rPr>
          <w:rFonts w:asciiTheme="minorHAnsi" w:hAnsiTheme="minorHAnsi" w:cstheme="minorHAnsi"/>
          <w:sz w:val="22"/>
          <w:szCs w:val="22"/>
        </w:rPr>
        <w:t xml:space="preserve">as per the </w:t>
      </w:r>
      <w:r w:rsidRPr="00605E2E">
        <w:rPr>
          <w:rFonts w:asciiTheme="minorHAnsi" w:hAnsiTheme="minorHAnsi" w:cstheme="minorHAnsi"/>
          <w:sz w:val="22"/>
          <w:szCs w:val="22"/>
        </w:rPr>
        <w:t xml:space="preserve">organizational structure </w:t>
      </w:r>
      <w:r w:rsidR="00AE5A4D" w:rsidRPr="00605E2E">
        <w:rPr>
          <w:rFonts w:asciiTheme="minorHAnsi" w:hAnsiTheme="minorHAnsi" w:cstheme="minorHAnsi"/>
          <w:sz w:val="22"/>
          <w:szCs w:val="22"/>
        </w:rPr>
        <w:t>in the Project Document.</w:t>
      </w:r>
      <w:r w:rsidRPr="00605E2E">
        <w:rPr>
          <w:rFonts w:asciiTheme="minorHAnsi" w:hAnsiTheme="minorHAnsi" w:cstheme="minorHAnsi"/>
          <w:sz w:val="22"/>
          <w:szCs w:val="22"/>
        </w:rPr>
        <w:t xml:space="preserve"> </w:t>
      </w:r>
      <w:r w:rsidR="00AE5A4D" w:rsidRPr="00605E2E">
        <w:rPr>
          <w:rFonts w:asciiTheme="minorHAnsi" w:hAnsiTheme="minorHAnsi" w:cstheme="minorHAnsi"/>
          <w:sz w:val="22"/>
          <w:szCs w:val="22"/>
        </w:rPr>
        <w:t>No changes were effected during the reporting period.</w:t>
      </w:r>
    </w:p>
    <w:p w:rsidR="00605E2E" w:rsidRPr="00605E2E" w:rsidRDefault="00605E2E" w:rsidP="00605E2E">
      <w:pPr>
        <w:spacing w:line="276" w:lineRule="auto"/>
        <w:jc w:val="both"/>
        <w:rPr>
          <w:rFonts w:asciiTheme="minorHAnsi" w:hAnsiTheme="minorHAnsi" w:cstheme="minorHAnsi"/>
          <w:sz w:val="22"/>
          <w:szCs w:val="22"/>
        </w:rPr>
      </w:pPr>
    </w:p>
    <w:p w:rsidR="00520301" w:rsidRPr="00A0627A" w:rsidRDefault="00D90943" w:rsidP="00605E2E">
      <w:pPr>
        <w:pStyle w:val="Heading3"/>
        <w:jc w:val="both"/>
        <w:rPr>
          <w:rFonts w:asciiTheme="minorHAnsi" w:hAnsiTheme="minorHAnsi" w:cstheme="minorHAnsi"/>
          <w:sz w:val="22"/>
          <w:szCs w:val="22"/>
        </w:rPr>
      </w:pPr>
      <w:bookmarkStart w:id="10" w:name="_Toc356222417"/>
      <w:r w:rsidRPr="00A0627A">
        <w:rPr>
          <w:rFonts w:asciiTheme="minorHAnsi" w:hAnsiTheme="minorHAnsi" w:cstheme="minorHAnsi"/>
          <w:sz w:val="22"/>
          <w:szCs w:val="22"/>
        </w:rPr>
        <w:t>Main implementing partner</w:t>
      </w:r>
      <w:bookmarkEnd w:id="10"/>
    </w:p>
    <w:p w:rsidR="00D90943" w:rsidRPr="00D24C70" w:rsidRDefault="00B233D5" w:rsidP="00605E2E">
      <w:pPr>
        <w:jc w:val="both"/>
        <w:rPr>
          <w:rFonts w:asciiTheme="minorHAnsi" w:hAnsiTheme="minorHAnsi" w:cstheme="minorHAnsi"/>
          <w:sz w:val="22"/>
          <w:szCs w:val="22"/>
        </w:rPr>
      </w:pPr>
      <w:r w:rsidRPr="00D24C70">
        <w:rPr>
          <w:rFonts w:asciiTheme="minorHAnsi" w:hAnsiTheme="minorHAnsi" w:cstheme="minorHAnsi"/>
          <w:sz w:val="22"/>
          <w:szCs w:val="22"/>
        </w:rPr>
        <w:t>The National Ozone Unit (NOU) of Sri Lanka</w:t>
      </w:r>
      <w:r w:rsidRPr="00D24C70">
        <w:rPr>
          <w:rFonts w:asciiTheme="minorHAnsi" w:hAnsiTheme="minorHAnsi" w:cstheme="minorHAnsi"/>
          <w:sz w:val="22"/>
          <w:szCs w:val="22"/>
        </w:rPr>
        <w:t>,</w:t>
      </w:r>
      <w:r w:rsidRPr="00D24C70">
        <w:rPr>
          <w:rFonts w:asciiTheme="minorHAnsi" w:hAnsiTheme="minorHAnsi" w:cstheme="minorHAnsi"/>
          <w:sz w:val="22"/>
          <w:szCs w:val="22"/>
        </w:rPr>
        <w:t xml:space="preserve"> </w:t>
      </w:r>
      <w:r w:rsidR="00D90943" w:rsidRPr="00D24C70">
        <w:rPr>
          <w:rFonts w:asciiTheme="minorHAnsi" w:hAnsiTheme="minorHAnsi" w:cstheme="minorHAnsi"/>
          <w:sz w:val="22"/>
          <w:szCs w:val="22"/>
        </w:rPr>
        <w:t xml:space="preserve">Ministry of Environment and Renewable Energy </w:t>
      </w:r>
    </w:p>
    <w:p w:rsidR="00605E2E" w:rsidRPr="00A0627A" w:rsidRDefault="00605E2E" w:rsidP="00605E2E">
      <w:pPr>
        <w:jc w:val="both"/>
        <w:rPr>
          <w:rFonts w:asciiTheme="minorHAnsi" w:hAnsiTheme="minorHAnsi" w:cstheme="minorHAnsi"/>
          <w:bCs/>
          <w:sz w:val="22"/>
          <w:szCs w:val="22"/>
        </w:rPr>
      </w:pPr>
    </w:p>
    <w:p w:rsidR="00520301" w:rsidRPr="00A0627A" w:rsidRDefault="00D90943" w:rsidP="00605E2E">
      <w:pPr>
        <w:pStyle w:val="Heading3"/>
        <w:jc w:val="both"/>
        <w:rPr>
          <w:rFonts w:asciiTheme="minorHAnsi" w:hAnsiTheme="minorHAnsi" w:cstheme="minorHAnsi"/>
          <w:sz w:val="22"/>
          <w:szCs w:val="22"/>
        </w:rPr>
      </w:pPr>
      <w:bookmarkStart w:id="11" w:name="_Toc356222418"/>
      <w:r w:rsidRPr="00A0627A">
        <w:rPr>
          <w:rFonts w:asciiTheme="minorHAnsi" w:hAnsiTheme="minorHAnsi" w:cstheme="minorHAnsi"/>
          <w:sz w:val="22"/>
          <w:szCs w:val="22"/>
        </w:rPr>
        <w:t>M&amp;E: T</w:t>
      </w:r>
      <w:r w:rsidR="00520301" w:rsidRPr="00A0627A">
        <w:rPr>
          <w:rFonts w:asciiTheme="minorHAnsi" w:hAnsiTheme="minorHAnsi" w:cstheme="minorHAnsi"/>
          <w:sz w:val="22"/>
          <w:szCs w:val="22"/>
        </w:rPr>
        <w:t>ools that were used to monitor and evaluate the project</w:t>
      </w:r>
      <w:bookmarkEnd w:id="11"/>
    </w:p>
    <w:p w:rsidR="009763C3" w:rsidRPr="00A0627A" w:rsidRDefault="009763C3" w:rsidP="00605E2E">
      <w:pPr>
        <w:jc w:val="both"/>
        <w:rPr>
          <w:rFonts w:asciiTheme="minorHAnsi" w:hAnsiTheme="minorHAnsi" w:cstheme="minorHAnsi"/>
          <w:bCs/>
          <w:sz w:val="22"/>
          <w:szCs w:val="22"/>
        </w:rPr>
      </w:pPr>
      <w:r>
        <w:rPr>
          <w:rFonts w:asciiTheme="minorHAnsi" w:hAnsiTheme="minorHAnsi" w:cstheme="minorHAnsi"/>
          <w:bCs/>
          <w:sz w:val="22"/>
          <w:szCs w:val="22"/>
        </w:rPr>
        <w:t>The project was monitored against the Annual Work Plan and Quality Criteria which built on the CPAP M&amp;E framework.  Issues and Risks were logged in Atlas</w:t>
      </w:r>
      <w:r w:rsidR="003D3537">
        <w:rPr>
          <w:rFonts w:asciiTheme="minorHAnsi" w:hAnsiTheme="minorHAnsi" w:cstheme="minorHAnsi"/>
          <w:bCs/>
          <w:sz w:val="22"/>
          <w:szCs w:val="22"/>
        </w:rPr>
        <w:t>, and on a quarterly basis monitoring was done through</w:t>
      </w:r>
      <w:r>
        <w:rPr>
          <w:rFonts w:asciiTheme="minorHAnsi" w:hAnsiTheme="minorHAnsi" w:cstheme="minorHAnsi"/>
          <w:bCs/>
          <w:sz w:val="22"/>
          <w:szCs w:val="22"/>
        </w:rPr>
        <w:t xml:space="preserve"> quality assessment</w:t>
      </w:r>
      <w:r w:rsidR="003D3537">
        <w:rPr>
          <w:rFonts w:asciiTheme="minorHAnsi" w:hAnsiTheme="minorHAnsi" w:cstheme="minorHAnsi"/>
          <w:bCs/>
          <w:sz w:val="22"/>
          <w:szCs w:val="22"/>
        </w:rPr>
        <w:t>s and recorded in quarterly progress reports</w:t>
      </w:r>
    </w:p>
    <w:p w:rsidR="00520301" w:rsidRDefault="00520301" w:rsidP="00520301">
      <w:pPr>
        <w:rPr>
          <w:rFonts w:asciiTheme="minorHAnsi" w:hAnsiTheme="minorHAnsi" w:cstheme="minorHAnsi"/>
          <w:sz w:val="22"/>
          <w:szCs w:val="22"/>
        </w:rPr>
      </w:pPr>
    </w:p>
    <w:p w:rsidR="00153970" w:rsidRDefault="00153970" w:rsidP="00520301">
      <w:pPr>
        <w:rPr>
          <w:rFonts w:asciiTheme="minorHAnsi" w:hAnsiTheme="minorHAnsi" w:cstheme="minorHAnsi"/>
          <w:sz w:val="22"/>
          <w:szCs w:val="22"/>
        </w:rPr>
        <w:sectPr w:rsidR="00153970" w:rsidSect="00321CCA">
          <w:footerReference w:type="default" r:id="rId9"/>
          <w:pgSz w:w="11906" w:h="16838" w:code="9"/>
          <w:pgMar w:top="1440" w:right="1080" w:bottom="1440" w:left="1080" w:header="706" w:footer="706" w:gutter="0"/>
          <w:pgNumType w:start="0"/>
          <w:cols w:space="708"/>
          <w:titlePg/>
          <w:docGrid w:linePitch="360"/>
        </w:sectPr>
      </w:pPr>
    </w:p>
    <w:p w:rsidR="00976FB1" w:rsidRPr="00605E2E" w:rsidRDefault="00BB5D28" w:rsidP="00605E2E">
      <w:pPr>
        <w:pStyle w:val="Heading1"/>
        <w:numPr>
          <w:ilvl w:val="0"/>
          <w:numId w:val="35"/>
        </w:numPr>
        <w:shd w:val="clear" w:color="auto" w:fill="8DB3E2" w:themeFill="text2" w:themeFillTint="66"/>
        <w:ind w:hanging="1080"/>
        <w:rPr>
          <w:rFonts w:eastAsia="Calibri"/>
          <w:shd w:val="clear" w:color="auto" w:fill="8DB3E2" w:themeFill="text2" w:themeFillTint="66"/>
        </w:rPr>
      </w:pPr>
      <w:bookmarkStart w:id="12" w:name="_Toc356222419"/>
      <w:r w:rsidRPr="00605E2E">
        <w:rPr>
          <w:rFonts w:eastAsia="Calibri"/>
          <w:shd w:val="clear" w:color="auto" w:fill="8DB3E2" w:themeFill="text2" w:themeFillTint="66"/>
        </w:rPr>
        <w:lastRenderedPageBreak/>
        <w:t>Pr</w:t>
      </w:r>
      <w:r w:rsidR="009F348E" w:rsidRPr="00605E2E">
        <w:rPr>
          <w:rFonts w:eastAsia="Calibri"/>
          <w:shd w:val="clear" w:color="auto" w:fill="8DB3E2" w:themeFill="text2" w:themeFillTint="66"/>
        </w:rPr>
        <w:t xml:space="preserve">ogress </w:t>
      </w:r>
      <w:r w:rsidR="00976FB1" w:rsidRPr="00605E2E">
        <w:rPr>
          <w:rFonts w:eastAsia="Calibri"/>
          <w:shd w:val="clear" w:color="auto" w:fill="8DB3E2" w:themeFill="text2" w:themeFillTint="66"/>
        </w:rPr>
        <w:t>Review</w:t>
      </w:r>
      <w:bookmarkEnd w:id="12"/>
      <w:r w:rsidR="00976FB1" w:rsidRPr="00605E2E">
        <w:rPr>
          <w:rFonts w:eastAsia="Calibri"/>
          <w:shd w:val="clear" w:color="auto" w:fill="8DB3E2" w:themeFill="text2" w:themeFillTint="66"/>
        </w:rPr>
        <w:t xml:space="preserve"> </w:t>
      </w:r>
    </w:p>
    <w:p w:rsidR="00976FB1" w:rsidRPr="00A0627A" w:rsidRDefault="00976FB1" w:rsidP="00B56A0F">
      <w:pPr>
        <w:rPr>
          <w:rFonts w:asciiTheme="minorHAnsi" w:hAnsiTheme="minorHAnsi" w:cstheme="minorHAnsi"/>
          <w:sz w:val="22"/>
          <w:szCs w:val="22"/>
        </w:rPr>
      </w:pPr>
    </w:p>
    <w:tbl>
      <w:tblPr>
        <w:tblW w:w="1464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2790"/>
        <w:gridCol w:w="1350"/>
        <w:gridCol w:w="1530"/>
        <w:gridCol w:w="2430"/>
        <w:gridCol w:w="3240"/>
      </w:tblGrid>
      <w:tr w:rsidR="003676CC" w:rsidRPr="00A0627A" w:rsidTr="003676CC">
        <w:trPr>
          <w:trHeight w:val="1052"/>
        </w:trPr>
        <w:tc>
          <w:tcPr>
            <w:tcW w:w="3303" w:type="dxa"/>
            <w:vMerge w:val="restart"/>
            <w:shd w:val="clear" w:color="auto" w:fill="E6E6E6"/>
            <w:tcMar>
              <w:top w:w="29" w:type="dxa"/>
              <w:left w:w="115" w:type="dxa"/>
              <w:bottom w:w="29" w:type="dxa"/>
              <w:right w:w="115" w:type="dxa"/>
            </w:tcMar>
          </w:tcPr>
          <w:p w:rsidR="00976FB1" w:rsidRPr="00A0627A" w:rsidRDefault="00976FB1" w:rsidP="006605F6">
            <w:pPr>
              <w:jc w:val="center"/>
              <w:rPr>
                <w:rFonts w:asciiTheme="minorHAnsi" w:hAnsiTheme="minorHAnsi" w:cstheme="minorHAnsi"/>
                <w:sz w:val="22"/>
                <w:szCs w:val="22"/>
              </w:rPr>
            </w:pPr>
            <w:r w:rsidRPr="00A0627A">
              <w:rPr>
                <w:rFonts w:asciiTheme="minorHAnsi" w:hAnsiTheme="minorHAnsi" w:cstheme="minorHAnsi"/>
                <w:b/>
                <w:sz w:val="22"/>
                <w:szCs w:val="22"/>
              </w:rPr>
              <w:t>EXPECTED OUTPUTS</w:t>
            </w:r>
            <w:r w:rsidRPr="00A0627A">
              <w:rPr>
                <w:rFonts w:asciiTheme="minorHAnsi" w:hAnsiTheme="minorHAnsi" w:cstheme="minorHAnsi"/>
                <w:sz w:val="22"/>
                <w:szCs w:val="22"/>
              </w:rPr>
              <w:t xml:space="preserve"> </w:t>
            </w:r>
            <w:r w:rsidRPr="00A0627A">
              <w:rPr>
                <w:rFonts w:asciiTheme="minorHAnsi" w:hAnsiTheme="minorHAnsi" w:cstheme="minorHAnsi"/>
                <w:b/>
                <w:sz w:val="22"/>
                <w:szCs w:val="22"/>
              </w:rPr>
              <w:t>AND INDICATORS</w:t>
            </w:r>
          </w:p>
          <w:p w:rsidR="00976FB1" w:rsidRPr="00A0627A" w:rsidRDefault="00976FB1" w:rsidP="006605F6">
            <w:pPr>
              <w:jc w:val="center"/>
              <w:rPr>
                <w:rFonts w:asciiTheme="minorHAnsi" w:hAnsiTheme="minorHAnsi" w:cstheme="minorHAnsi"/>
                <w:sz w:val="22"/>
                <w:szCs w:val="22"/>
              </w:rPr>
            </w:pPr>
            <w:r w:rsidRPr="00A0627A">
              <w:rPr>
                <w:rFonts w:asciiTheme="minorHAnsi" w:hAnsiTheme="minorHAnsi" w:cstheme="minorHAnsi"/>
                <w:sz w:val="22"/>
                <w:szCs w:val="22"/>
              </w:rPr>
              <w:t>including annual targets</w:t>
            </w:r>
          </w:p>
        </w:tc>
        <w:tc>
          <w:tcPr>
            <w:tcW w:w="2790" w:type="dxa"/>
            <w:vMerge w:val="restart"/>
            <w:shd w:val="clear" w:color="auto" w:fill="E6E6E6"/>
            <w:tcMar>
              <w:top w:w="29" w:type="dxa"/>
              <w:left w:w="115" w:type="dxa"/>
              <w:bottom w:w="29" w:type="dxa"/>
              <w:right w:w="115" w:type="dxa"/>
            </w:tcMar>
          </w:tcPr>
          <w:p w:rsidR="00976FB1" w:rsidRPr="00A0627A" w:rsidRDefault="00976FB1" w:rsidP="006605F6">
            <w:pPr>
              <w:jc w:val="center"/>
              <w:rPr>
                <w:rFonts w:asciiTheme="minorHAnsi" w:hAnsiTheme="minorHAnsi" w:cstheme="minorHAnsi"/>
                <w:b/>
                <w:bCs/>
                <w:sz w:val="22"/>
                <w:szCs w:val="22"/>
              </w:rPr>
            </w:pPr>
            <w:r w:rsidRPr="00A0627A">
              <w:rPr>
                <w:rFonts w:asciiTheme="minorHAnsi" w:hAnsiTheme="minorHAnsi" w:cstheme="minorHAnsi"/>
                <w:b/>
                <w:bCs/>
                <w:sz w:val="22"/>
                <w:szCs w:val="22"/>
              </w:rPr>
              <w:t>PLANNED ACTIVITIES</w:t>
            </w:r>
          </w:p>
          <w:p w:rsidR="00976FB1" w:rsidRPr="00A0627A" w:rsidRDefault="00976FB1" w:rsidP="006605F6">
            <w:pPr>
              <w:jc w:val="center"/>
              <w:rPr>
                <w:rFonts w:asciiTheme="minorHAnsi" w:hAnsiTheme="minorHAnsi" w:cstheme="minorHAnsi"/>
                <w:sz w:val="22"/>
                <w:szCs w:val="22"/>
              </w:rPr>
            </w:pPr>
          </w:p>
        </w:tc>
        <w:tc>
          <w:tcPr>
            <w:tcW w:w="1350" w:type="dxa"/>
            <w:vMerge w:val="restart"/>
            <w:shd w:val="clear" w:color="auto" w:fill="E6E6E6"/>
            <w:tcMar>
              <w:top w:w="29" w:type="dxa"/>
              <w:left w:w="115" w:type="dxa"/>
              <w:bottom w:w="29" w:type="dxa"/>
              <w:right w:w="115" w:type="dxa"/>
            </w:tcMar>
          </w:tcPr>
          <w:p w:rsidR="00976FB1" w:rsidRPr="00A0627A" w:rsidRDefault="00976FB1" w:rsidP="006605F6">
            <w:pPr>
              <w:jc w:val="center"/>
              <w:rPr>
                <w:rFonts w:asciiTheme="minorHAnsi" w:hAnsiTheme="minorHAnsi" w:cstheme="minorHAnsi"/>
                <w:b/>
                <w:sz w:val="22"/>
                <w:szCs w:val="22"/>
              </w:rPr>
            </w:pPr>
            <w:r w:rsidRPr="00A0627A">
              <w:rPr>
                <w:rFonts w:asciiTheme="minorHAnsi" w:hAnsiTheme="minorHAnsi" w:cstheme="minorHAnsi"/>
                <w:b/>
                <w:sz w:val="22"/>
                <w:szCs w:val="22"/>
              </w:rPr>
              <w:t>PLANNED BUDGET</w:t>
            </w:r>
          </w:p>
          <w:p w:rsidR="00976FB1" w:rsidRPr="00A0627A" w:rsidRDefault="00976FB1" w:rsidP="006605F6">
            <w:pPr>
              <w:jc w:val="center"/>
              <w:rPr>
                <w:rFonts w:asciiTheme="minorHAnsi" w:hAnsiTheme="minorHAnsi" w:cstheme="minorHAnsi"/>
                <w:sz w:val="22"/>
                <w:szCs w:val="22"/>
              </w:rPr>
            </w:pPr>
            <w:r w:rsidRPr="00A0627A">
              <w:rPr>
                <w:rFonts w:asciiTheme="minorHAnsi" w:hAnsiTheme="minorHAnsi" w:cstheme="minorHAnsi"/>
                <w:sz w:val="22"/>
                <w:szCs w:val="22"/>
              </w:rPr>
              <w:t>(In USD)</w:t>
            </w:r>
          </w:p>
          <w:p w:rsidR="00976FB1" w:rsidRPr="00A0627A" w:rsidRDefault="00976FB1" w:rsidP="006605F6">
            <w:pPr>
              <w:jc w:val="center"/>
              <w:rPr>
                <w:rFonts w:asciiTheme="minorHAnsi" w:hAnsiTheme="minorHAnsi" w:cstheme="minorHAnsi"/>
                <w:sz w:val="22"/>
                <w:szCs w:val="22"/>
              </w:rPr>
            </w:pPr>
          </w:p>
        </w:tc>
        <w:tc>
          <w:tcPr>
            <w:tcW w:w="1530" w:type="dxa"/>
            <w:vMerge w:val="restart"/>
            <w:shd w:val="clear" w:color="auto" w:fill="E6E6E6"/>
            <w:tcMar>
              <w:top w:w="29" w:type="dxa"/>
              <w:left w:w="115" w:type="dxa"/>
              <w:bottom w:w="29" w:type="dxa"/>
              <w:right w:w="115" w:type="dxa"/>
            </w:tcMar>
          </w:tcPr>
          <w:p w:rsidR="00976FB1" w:rsidRPr="00A0627A" w:rsidRDefault="00B65F74" w:rsidP="006605F6">
            <w:pPr>
              <w:jc w:val="center"/>
              <w:rPr>
                <w:rFonts w:asciiTheme="minorHAnsi" w:hAnsiTheme="minorHAnsi" w:cstheme="minorHAnsi"/>
                <w:b/>
                <w:sz w:val="22"/>
                <w:szCs w:val="22"/>
              </w:rPr>
            </w:pPr>
            <w:r>
              <w:rPr>
                <w:rFonts w:asciiTheme="minorHAnsi" w:hAnsiTheme="minorHAnsi" w:cstheme="minorHAnsi"/>
                <w:b/>
                <w:sz w:val="22"/>
                <w:szCs w:val="22"/>
              </w:rPr>
              <w:t>EXPENDITURE</w:t>
            </w:r>
          </w:p>
          <w:p w:rsidR="00976FB1" w:rsidRPr="00A0627A" w:rsidRDefault="00976FB1" w:rsidP="006605F6">
            <w:pPr>
              <w:jc w:val="center"/>
              <w:rPr>
                <w:rFonts w:asciiTheme="minorHAnsi" w:hAnsiTheme="minorHAnsi" w:cstheme="minorHAnsi"/>
                <w:sz w:val="22"/>
                <w:szCs w:val="22"/>
              </w:rPr>
            </w:pPr>
            <w:r w:rsidRPr="00A0627A">
              <w:rPr>
                <w:rFonts w:asciiTheme="minorHAnsi" w:hAnsiTheme="minorHAnsi" w:cstheme="minorHAnsi"/>
                <w:sz w:val="22"/>
                <w:szCs w:val="22"/>
              </w:rPr>
              <w:t>(In USD)</w:t>
            </w:r>
          </w:p>
          <w:p w:rsidR="00976FB1" w:rsidRPr="00A0627A" w:rsidRDefault="00976FB1" w:rsidP="006605F6">
            <w:pPr>
              <w:jc w:val="center"/>
              <w:rPr>
                <w:rFonts w:asciiTheme="minorHAnsi" w:hAnsiTheme="minorHAnsi" w:cstheme="minorHAnsi"/>
                <w:sz w:val="22"/>
                <w:szCs w:val="22"/>
              </w:rPr>
            </w:pPr>
          </w:p>
        </w:tc>
        <w:tc>
          <w:tcPr>
            <w:tcW w:w="2430" w:type="dxa"/>
            <w:vMerge w:val="restart"/>
            <w:shd w:val="clear" w:color="auto" w:fill="E6E6E6"/>
            <w:tcMar>
              <w:top w:w="29" w:type="dxa"/>
              <w:left w:w="115" w:type="dxa"/>
              <w:bottom w:w="29" w:type="dxa"/>
              <w:right w:w="115" w:type="dxa"/>
            </w:tcMar>
          </w:tcPr>
          <w:p w:rsidR="00976FB1" w:rsidRPr="00A0627A" w:rsidRDefault="00976FB1" w:rsidP="006605F6">
            <w:pPr>
              <w:jc w:val="center"/>
              <w:rPr>
                <w:rFonts w:asciiTheme="minorHAnsi" w:hAnsiTheme="minorHAnsi" w:cstheme="minorHAnsi"/>
                <w:b/>
                <w:sz w:val="22"/>
                <w:szCs w:val="22"/>
              </w:rPr>
            </w:pPr>
            <w:r w:rsidRPr="00A0627A">
              <w:rPr>
                <w:rFonts w:asciiTheme="minorHAnsi" w:hAnsiTheme="minorHAnsi" w:cstheme="minorHAnsi"/>
                <w:b/>
                <w:sz w:val="22"/>
                <w:szCs w:val="22"/>
              </w:rPr>
              <w:t>RESULTS OF ACTIVITIES</w:t>
            </w:r>
          </w:p>
          <w:p w:rsidR="00976FB1" w:rsidRPr="00A0627A" w:rsidRDefault="00976FB1" w:rsidP="006605F6">
            <w:pPr>
              <w:jc w:val="center"/>
              <w:rPr>
                <w:rFonts w:asciiTheme="minorHAnsi" w:hAnsiTheme="minorHAnsi" w:cstheme="minorHAnsi"/>
                <w:sz w:val="22"/>
                <w:szCs w:val="22"/>
              </w:rPr>
            </w:pPr>
          </w:p>
        </w:tc>
        <w:tc>
          <w:tcPr>
            <w:tcW w:w="3240" w:type="dxa"/>
            <w:vMerge w:val="restart"/>
            <w:shd w:val="clear" w:color="auto" w:fill="E6E6E6"/>
            <w:tcMar>
              <w:top w:w="29" w:type="dxa"/>
              <w:left w:w="115" w:type="dxa"/>
              <w:bottom w:w="29" w:type="dxa"/>
              <w:right w:w="115" w:type="dxa"/>
            </w:tcMar>
          </w:tcPr>
          <w:p w:rsidR="00976FB1" w:rsidRPr="00A0627A" w:rsidRDefault="00976FB1" w:rsidP="006605F6">
            <w:pPr>
              <w:jc w:val="center"/>
              <w:rPr>
                <w:rFonts w:asciiTheme="minorHAnsi" w:hAnsiTheme="minorHAnsi" w:cstheme="minorHAnsi"/>
                <w:b/>
                <w:sz w:val="22"/>
                <w:szCs w:val="22"/>
              </w:rPr>
            </w:pPr>
            <w:r w:rsidRPr="00A0627A">
              <w:rPr>
                <w:rFonts w:asciiTheme="minorHAnsi" w:hAnsiTheme="minorHAnsi" w:cstheme="minorHAnsi"/>
                <w:b/>
                <w:sz w:val="22"/>
                <w:szCs w:val="22"/>
              </w:rPr>
              <w:t>PROGRESS TOWARDS ACHIEVING OUTPUTS</w:t>
            </w:r>
          </w:p>
          <w:p w:rsidR="00976FB1" w:rsidRPr="00A0627A" w:rsidRDefault="00976FB1" w:rsidP="00B65F74">
            <w:pPr>
              <w:ind w:left="132"/>
              <w:rPr>
                <w:rFonts w:asciiTheme="minorHAnsi" w:hAnsiTheme="minorHAnsi" w:cstheme="minorHAnsi"/>
                <w:sz w:val="22"/>
                <w:szCs w:val="22"/>
              </w:rPr>
            </w:pPr>
          </w:p>
        </w:tc>
      </w:tr>
      <w:tr w:rsidR="003676CC" w:rsidRPr="00A0627A" w:rsidTr="003676CC">
        <w:trPr>
          <w:trHeight w:val="269"/>
        </w:trPr>
        <w:tc>
          <w:tcPr>
            <w:tcW w:w="3303" w:type="dxa"/>
            <w:vMerge/>
          </w:tcPr>
          <w:p w:rsidR="00976FB1" w:rsidRPr="00A0627A" w:rsidRDefault="00976FB1" w:rsidP="006605F6">
            <w:pPr>
              <w:rPr>
                <w:rFonts w:asciiTheme="minorHAnsi" w:hAnsiTheme="minorHAnsi" w:cstheme="minorHAnsi"/>
                <w:sz w:val="22"/>
                <w:szCs w:val="22"/>
              </w:rPr>
            </w:pPr>
          </w:p>
        </w:tc>
        <w:tc>
          <w:tcPr>
            <w:tcW w:w="2790" w:type="dxa"/>
            <w:vMerge/>
          </w:tcPr>
          <w:p w:rsidR="00976FB1" w:rsidRPr="00A0627A" w:rsidRDefault="00976FB1" w:rsidP="006605F6">
            <w:pPr>
              <w:rPr>
                <w:rFonts w:asciiTheme="minorHAnsi" w:hAnsiTheme="minorHAnsi" w:cstheme="minorHAnsi"/>
                <w:sz w:val="22"/>
                <w:szCs w:val="22"/>
              </w:rPr>
            </w:pPr>
          </w:p>
        </w:tc>
        <w:tc>
          <w:tcPr>
            <w:tcW w:w="1350" w:type="dxa"/>
            <w:vMerge/>
          </w:tcPr>
          <w:p w:rsidR="00976FB1" w:rsidRPr="00A0627A" w:rsidRDefault="00976FB1" w:rsidP="006605F6">
            <w:pPr>
              <w:rPr>
                <w:rFonts w:asciiTheme="minorHAnsi" w:hAnsiTheme="minorHAnsi" w:cstheme="minorHAnsi"/>
                <w:sz w:val="22"/>
                <w:szCs w:val="22"/>
              </w:rPr>
            </w:pPr>
          </w:p>
        </w:tc>
        <w:tc>
          <w:tcPr>
            <w:tcW w:w="1530" w:type="dxa"/>
            <w:vMerge/>
          </w:tcPr>
          <w:p w:rsidR="00976FB1" w:rsidRPr="00A0627A" w:rsidRDefault="00976FB1" w:rsidP="006605F6">
            <w:pPr>
              <w:rPr>
                <w:rFonts w:asciiTheme="minorHAnsi" w:hAnsiTheme="minorHAnsi" w:cstheme="minorHAnsi"/>
                <w:sz w:val="22"/>
                <w:szCs w:val="22"/>
              </w:rPr>
            </w:pPr>
          </w:p>
        </w:tc>
        <w:tc>
          <w:tcPr>
            <w:tcW w:w="2430" w:type="dxa"/>
            <w:vMerge/>
          </w:tcPr>
          <w:p w:rsidR="00976FB1" w:rsidRPr="00A0627A" w:rsidRDefault="00976FB1" w:rsidP="006605F6">
            <w:pPr>
              <w:rPr>
                <w:rFonts w:asciiTheme="minorHAnsi" w:hAnsiTheme="minorHAnsi" w:cstheme="minorHAnsi"/>
                <w:sz w:val="22"/>
                <w:szCs w:val="22"/>
              </w:rPr>
            </w:pPr>
          </w:p>
        </w:tc>
        <w:tc>
          <w:tcPr>
            <w:tcW w:w="3240" w:type="dxa"/>
            <w:vMerge/>
          </w:tcPr>
          <w:p w:rsidR="00976FB1" w:rsidRPr="00A0627A" w:rsidRDefault="00976FB1" w:rsidP="006605F6">
            <w:pPr>
              <w:rPr>
                <w:rFonts w:asciiTheme="minorHAnsi" w:hAnsiTheme="minorHAnsi" w:cstheme="minorHAnsi"/>
                <w:sz w:val="22"/>
                <w:szCs w:val="22"/>
              </w:rPr>
            </w:pPr>
          </w:p>
        </w:tc>
      </w:tr>
      <w:tr w:rsidR="003676CC" w:rsidRPr="00A0627A" w:rsidTr="003676CC">
        <w:trPr>
          <w:trHeight w:val="4119"/>
        </w:trPr>
        <w:tc>
          <w:tcPr>
            <w:tcW w:w="3303" w:type="dxa"/>
            <w:tcMar>
              <w:top w:w="29" w:type="dxa"/>
              <w:left w:w="58" w:type="dxa"/>
              <w:bottom w:w="29" w:type="dxa"/>
              <w:right w:w="58" w:type="dxa"/>
            </w:tcMar>
          </w:tcPr>
          <w:p w:rsidR="00EA44B6" w:rsidRPr="00A0627A" w:rsidRDefault="00EA44B6" w:rsidP="00EA44B6">
            <w:pPr>
              <w:rPr>
                <w:rFonts w:asciiTheme="minorHAnsi" w:hAnsiTheme="minorHAnsi" w:cstheme="minorHAnsi"/>
                <w:b/>
                <w:bCs/>
                <w:sz w:val="22"/>
                <w:szCs w:val="22"/>
              </w:rPr>
            </w:pPr>
            <w:r w:rsidRPr="00A0627A">
              <w:rPr>
                <w:rFonts w:asciiTheme="minorHAnsi" w:hAnsiTheme="minorHAnsi" w:cstheme="minorHAnsi"/>
                <w:b/>
                <w:bCs/>
                <w:sz w:val="22"/>
                <w:szCs w:val="22"/>
              </w:rPr>
              <w:t>OUTPUT 1:</w:t>
            </w:r>
          </w:p>
          <w:p w:rsidR="00511CF7" w:rsidRDefault="00511CF7" w:rsidP="00EA44B6">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Introduce </w:t>
            </w:r>
            <w:proofErr w:type="spellStart"/>
            <w:r>
              <w:rPr>
                <w:rFonts w:asciiTheme="minorHAnsi" w:hAnsiTheme="minorHAnsi" w:cstheme="minorHAnsi"/>
                <w:b/>
                <w:bCs/>
                <w:color w:val="000000"/>
                <w:sz w:val="22"/>
                <w:szCs w:val="22"/>
                <w:lang w:val="en-US"/>
              </w:rPr>
              <w:t>Cyclopentane</w:t>
            </w:r>
            <w:proofErr w:type="spellEnd"/>
            <w:r>
              <w:rPr>
                <w:rFonts w:asciiTheme="minorHAnsi" w:hAnsiTheme="minorHAnsi" w:cstheme="minorHAnsi"/>
                <w:b/>
                <w:bCs/>
                <w:color w:val="000000"/>
                <w:sz w:val="22"/>
                <w:szCs w:val="22"/>
                <w:lang w:val="en-US"/>
              </w:rPr>
              <w:t xml:space="preserve"> as an option to replace HCFC in foam Production</w:t>
            </w:r>
          </w:p>
          <w:p w:rsidR="00511CF7" w:rsidRDefault="00511CF7" w:rsidP="00EA44B6">
            <w:pPr>
              <w:rPr>
                <w:rFonts w:asciiTheme="minorHAnsi" w:hAnsiTheme="minorHAnsi" w:cstheme="minorHAnsi"/>
                <w:b/>
                <w:bCs/>
                <w:color w:val="000000"/>
                <w:sz w:val="22"/>
                <w:szCs w:val="22"/>
                <w:lang w:val="en-US"/>
              </w:rPr>
            </w:pPr>
          </w:p>
          <w:p w:rsidR="00B65F74" w:rsidRPr="000C761D" w:rsidRDefault="00511CF7" w:rsidP="00EA44B6">
            <w:pPr>
              <w:rPr>
                <w:rFonts w:asciiTheme="minorHAnsi" w:hAnsiTheme="minorHAnsi" w:cstheme="minorHAnsi"/>
                <w:bCs/>
                <w:sz w:val="22"/>
                <w:szCs w:val="22"/>
              </w:rPr>
            </w:pPr>
            <w:r w:rsidRPr="000C761D">
              <w:rPr>
                <w:rFonts w:asciiTheme="minorHAnsi" w:hAnsiTheme="minorHAnsi" w:cstheme="minorHAnsi"/>
                <w:bCs/>
                <w:color w:val="000000"/>
                <w:sz w:val="22"/>
                <w:szCs w:val="22"/>
                <w:lang w:val="en-US"/>
              </w:rPr>
              <w:t>INDI</w:t>
            </w:r>
            <w:r w:rsidR="00EA44B6" w:rsidRPr="000C761D">
              <w:rPr>
                <w:rFonts w:asciiTheme="minorHAnsi" w:hAnsiTheme="minorHAnsi" w:cstheme="minorHAnsi"/>
                <w:bCs/>
                <w:sz w:val="22"/>
                <w:szCs w:val="22"/>
              </w:rPr>
              <w:t xml:space="preserve">CATOR </w:t>
            </w:r>
          </w:p>
          <w:p w:rsidR="00A04003" w:rsidRPr="000C761D" w:rsidRDefault="00511CF7" w:rsidP="00B65F74">
            <w:pPr>
              <w:pStyle w:val="ListParagraph"/>
              <w:numPr>
                <w:ilvl w:val="1"/>
                <w:numId w:val="36"/>
              </w:numPr>
              <w:rPr>
                <w:rFonts w:asciiTheme="minorHAnsi" w:hAnsiTheme="minorHAnsi" w:cstheme="minorHAnsi"/>
                <w:bCs/>
                <w:sz w:val="22"/>
                <w:szCs w:val="22"/>
              </w:rPr>
            </w:pPr>
            <w:r w:rsidRPr="000C761D">
              <w:rPr>
                <w:rFonts w:asciiTheme="minorHAnsi" w:hAnsiTheme="minorHAnsi" w:cstheme="minorHAnsi"/>
                <w:bCs/>
                <w:sz w:val="22"/>
                <w:szCs w:val="22"/>
              </w:rPr>
              <w:t>Design Work Plan for modifications</w:t>
            </w:r>
          </w:p>
          <w:p w:rsidR="00B65F74" w:rsidRPr="000C761D" w:rsidRDefault="00B65F74" w:rsidP="00B65F74">
            <w:pPr>
              <w:rPr>
                <w:rFonts w:asciiTheme="minorHAnsi" w:hAnsiTheme="minorHAnsi" w:cstheme="minorHAnsi"/>
                <w:bCs/>
                <w:sz w:val="22"/>
                <w:szCs w:val="22"/>
              </w:rPr>
            </w:pPr>
          </w:p>
          <w:p w:rsidR="00EA44B6" w:rsidRPr="00B65F74" w:rsidRDefault="00B65F74" w:rsidP="00B65F74">
            <w:pPr>
              <w:rPr>
                <w:rFonts w:asciiTheme="minorHAnsi" w:hAnsiTheme="minorHAnsi" w:cstheme="minorHAnsi"/>
                <w:b/>
                <w:bCs/>
                <w:sz w:val="22"/>
                <w:szCs w:val="22"/>
              </w:rPr>
            </w:pPr>
            <w:r w:rsidRPr="000C761D">
              <w:rPr>
                <w:rFonts w:asciiTheme="minorHAnsi" w:hAnsiTheme="minorHAnsi" w:cstheme="minorHAnsi"/>
                <w:bCs/>
                <w:sz w:val="22"/>
                <w:szCs w:val="22"/>
              </w:rPr>
              <w:t>1</w:t>
            </w:r>
            <w:r w:rsidR="00EA44B6" w:rsidRPr="000C761D">
              <w:rPr>
                <w:rFonts w:asciiTheme="minorHAnsi" w:hAnsiTheme="minorHAnsi" w:cstheme="minorHAnsi"/>
                <w:bCs/>
                <w:sz w:val="22"/>
                <w:szCs w:val="22"/>
              </w:rPr>
              <w:t>.2 :</w:t>
            </w:r>
            <w:r w:rsidR="00A04003" w:rsidRPr="000C761D">
              <w:rPr>
                <w:rFonts w:asciiTheme="minorHAnsi" w:hAnsiTheme="minorHAnsi" w:cstheme="minorHAnsi"/>
                <w:bCs/>
                <w:sz w:val="22"/>
                <w:szCs w:val="22"/>
              </w:rPr>
              <w:t xml:space="preserve"> </w:t>
            </w:r>
            <w:r w:rsidR="00511CF7" w:rsidRPr="000C761D">
              <w:rPr>
                <w:rFonts w:asciiTheme="minorHAnsi" w:hAnsiTheme="minorHAnsi" w:cstheme="minorHAnsi"/>
                <w:bCs/>
                <w:sz w:val="22"/>
                <w:szCs w:val="22"/>
              </w:rPr>
              <w:t xml:space="preserve">Modified facility at </w:t>
            </w:r>
            <w:proofErr w:type="spellStart"/>
            <w:r w:rsidR="00511CF7" w:rsidRPr="000C761D">
              <w:rPr>
                <w:rFonts w:asciiTheme="minorHAnsi" w:hAnsiTheme="minorHAnsi" w:cstheme="minorHAnsi"/>
                <w:bCs/>
                <w:sz w:val="22"/>
                <w:szCs w:val="22"/>
              </w:rPr>
              <w:t>Regnis</w:t>
            </w:r>
            <w:proofErr w:type="spellEnd"/>
            <w:r w:rsidR="00511CF7" w:rsidRPr="000C761D">
              <w:rPr>
                <w:rFonts w:asciiTheme="minorHAnsi" w:hAnsiTheme="minorHAnsi" w:cstheme="minorHAnsi"/>
                <w:bCs/>
                <w:sz w:val="22"/>
                <w:szCs w:val="22"/>
              </w:rPr>
              <w:t xml:space="preserve"> using </w:t>
            </w:r>
            <w:proofErr w:type="spellStart"/>
            <w:r w:rsidR="00511CF7" w:rsidRPr="000C761D">
              <w:rPr>
                <w:rFonts w:asciiTheme="minorHAnsi" w:hAnsiTheme="minorHAnsi" w:cstheme="minorHAnsi"/>
                <w:bCs/>
                <w:sz w:val="22"/>
                <w:szCs w:val="22"/>
              </w:rPr>
              <w:t>Cyclopentane</w:t>
            </w:r>
            <w:proofErr w:type="spellEnd"/>
          </w:p>
        </w:tc>
        <w:tc>
          <w:tcPr>
            <w:tcW w:w="2790" w:type="dxa"/>
            <w:shd w:val="clear" w:color="auto" w:fill="auto"/>
            <w:tcMar>
              <w:top w:w="29" w:type="dxa"/>
              <w:left w:w="58" w:type="dxa"/>
              <w:bottom w:w="29" w:type="dxa"/>
              <w:right w:w="58" w:type="dxa"/>
            </w:tcMar>
          </w:tcPr>
          <w:p w:rsidR="003676CC" w:rsidRPr="003676CC" w:rsidRDefault="009A72B7" w:rsidP="003676CC">
            <w:pPr>
              <w:pStyle w:val="ListParagraph"/>
              <w:numPr>
                <w:ilvl w:val="0"/>
                <w:numId w:val="37"/>
              </w:numPr>
              <w:ind w:left="392"/>
              <w:rPr>
                <w:rFonts w:asciiTheme="minorHAnsi" w:hAnsiTheme="minorHAnsi" w:cstheme="minorHAnsi"/>
                <w:color w:val="000000"/>
                <w:sz w:val="22"/>
                <w:szCs w:val="22"/>
              </w:rPr>
            </w:pPr>
            <w:r w:rsidRPr="003676CC">
              <w:rPr>
                <w:rFonts w:asciiTheme="minorHAnsi" w:hAnsiTheme="minorHAnsi" w:cstheme="minorHAnsi"/>
                <w:color w:val="000000"/>
                <w:sz w:val="22"/>
                <w:szCs w:val="22"/>
              </w:rPr>
              <w:t xml:space="preserve">Providing technical assistance to </w:t>
            </w:r>
            <w:proofErr w:type="spellStart"/>
            <w:r w:rsidRPr="003676CC">
              <w:rPr>
                <w:rFonts w:asciiTheme="minorHAnsi" w:hAnsiTheme="minorHAnsi" w:cstheme="minorHAnsi"/>
                <w:color w:val="000000"/>
                <w:sz w:val="22"/>
                <w:szCs w:val="22"/>
              </w:rPr>
              <w:t>Regnis</w:t>
            </w:r>
            <w:proofErr w:type="spellEnd"/>
            <w:r w:rsidRPr="003676CC">
              <w:rPr>
                <w:rFonts w:asciiTheme="minorHAnsi" w:hAnsiTheme="minorHAnsi" w:cstheme="minorHAnsi"/>
                <w:color w:val="000000"/>
                <w:sz w:val="22"/>
                <w:szCs w:val="22"/>
              </w:rPr>
              <w:t xml:space="preserve"> Lanka Plc. </w:t>
            </w:r>
            <w:r w:rsidR="003676CC" w:rsidRPr="003676CC">
              <w:rPr>
                <w:rFonts w:asciiTheme="minorHAnsi" w:hAnsiTheme="minorHAnsi" w:cstheme="minorHAnsi"/>
                <w:color w:val="000000"/>
                <w:sz w:val="22"/>
                <w:szCs w:val="22"/>
              </w:rPr>
              <w:t>t</w:t>
            </w:r>
            <w:r w:rsidRPr="003676CC">
              <w:rPr>
                <w:rFonts w:asciiTheme="minorHAnsi" w:hAnsiTheme="minorHAnsi" w:cstheme="minorHAnsi"/>
                <w:color w:val="000000"/>
                <w:sz w:val="22"/>
                <w:szCs w:val="22"/>
              </w:rPr>
              <w:t xml:space="preserve">o introduce </w:t>
            </w:r>
            <w:proofErr w:type="spellStart"/>
            <w:r w:rsidRPr="003676CC">
              <w:rPr>
                <w:rFonts w:asciiTheme="minorHAnsi" w:hAnsiTheme="minorHAnsi" w:cstheme="minorHAnsi"/>
                <w:color w:val="000000"/>
                <w:sz w:val="22"/>
                <w:szCs w:val="22"/>
              </w:rPr>
              <w:t>cyclopentane</w:t>
            </w:r>
            <w:proofErr w:type="spellEnd"/>
            <w:r w:rsidRPr="003676CC">
              <w:rPr>
                <w:rFonts w:asciiTheme="minorHAnsi" w:hAnsiTheme="minorHAnsi" w:cstheme="minorHAnsi"/>
                <w:color w:val="000000"/>
                <w:sz w:val="22"/>
                <w:szCs w:val="22"/>
              </w:rPr>
              <w:t xml:space="preserve"> as an option to HCFC; </w:t>
            </w:r>
          </w:p>
          <w:p w:rsidR="003676CC" w:rsidRPr="003676CC" w:rsidRDefault="009A72B7" w:rsidP="003676CC">
            <w:pPr>
              <w:pStyle w:val="ListParagraph"/>
              <w:numPr>
                <w:ilvl w:val="0"/>
                <w:numId w:val="37"/>
              </w:numPr>
              <w:ind w:left="392"/>
              <w:rPr>
                <w:rFonts w:asciiTheme="minorHAnsi" w:hAnsiTheme="minorHAnsi" w:cstheme="minorHAnsi"/>
                <w:color w:val="000000"/>
                <w:sz w:val="22"/>
                <w:szCs w:val="22"/>
              </w:rPr>
            </w:pPr>
            <w:r w:rsidRPr="003676CC">
              <w:rPr>
                <w:rFonts w:asciiTheme="minorHAnsi" w:hAnsiTheme="minorHAnsi" w:cstheme="minorHAnsi"/>
                <w:color w:val="000000"/>
                <w:sz w:val="22"/>
                <w:szCs w:val="22"/>
              </w:rPr>
              <w:t xml:space="preserve">modify the machinery and mixing system; </w:t>
            </w:r>
          </w:p>
          <w:p w:rsidR="003676CC" w:rsidRDefault="009A72B7" w:rsidP="003676CC">
            <w:pPr>
              <w:pStyle w:val="ListParagraph"/>
              <w:numPr>
                <w:ilvl w:val="0"/>
                <w:numId w:val="37"/>
              </w:numPr>
              <w:ind w:left="392"/>
              <w:rPr>
                <w:rFonts w:asciiTheme="minorHAnsi" w:hAnsiTheme="minorHAnsi" w:cstheme="minorHAnsi"/>
                <w:color w:val="000000"/>
                <w:sz w:val="22"/>
                <w:szCs w:val="22"/>
              </w:rPr>
            </w:pPr>
            <w:r w:rsidRPr="003676CC">
              <w:rPr>
                <w:rFonts w:asciiTheme="minorHAnsi" w:hAnsiTheme="minorHAnsi" w:cstheme="minorHAnsi"/>
                <w:color w:val="000000"/>
                <w:sz w:val="22"/>
                <w:szCs w:val="22"/>
              </w:rPr>
              <w:t>design a plan for the proposed medications &amp;</w:t>
            </w:r>
          </w:p>
          <w:p w:rsidR="00EA44B6" w:rsidRPr="003676CC" w:rsidRDefault="009A72B7" w:rsidP="003676CC">
            <w:pPr>
              <w:pStyle w:val="ListParagraph"/>
              <w:numPr>
                <w:ilvl w:val="0"/>
                <w:numId w:val="37"/>
              </w:numPr>
              <w:ind w:left="392"/>
              <w:rPr>
                <w:rFonts w:asciiTheme="minorHAnsi" w:hAnsiTheme="minorHAnsi" w:cstheme="minorHAnsi"/>
                <w:color w:val="000000"/>
                <w:sz w:val="22"/>
                <w:szCs w:val="22"/>
              </w:rPr>
            </w:pPr>
            <w:proofErr w:type="gramStart"/>
            <w:r w:rsidRPr="003676CC">
              <w:rPr>
                <w:rFonts w:asciiTheme="minorHAnsi" w:hAnsiTheme="minorHAnsi" w:cstheme="minorHAnsi"/>
                <w:color w:val="000000"/>
                <w:sz w:val="22"/>
                <w:szCs w:val="22"/>
              </w:rPr>
              <w:t>provide</w:t>
            </w:r>
            <w:proofErr w:type="gramEnd"/>
            <w:r w:rsidRPr="003676CC">
              <w:rPr>
                <w:rFonts w:asciiTheme="minorHAnsi" w:hAnsiTheme="minorHAnsi" w:cstheme="minorHAnsi"/>
                <w:color w:val="000000"/>
                <w:sz w:val="22"/>
                <w:szCs w:val="22"/>
              </w:rPr>
              <w:t xml:space="preserve"> financial assistance for medication.</w:t>
            </w:r>
          </w:p>
        </w:tc>
        <w:tc>
          <w:tcPr>
            <w:tcW w:w="1350" w:type="dxa"/>
            <w:tcMar>
              <w:top w:w="29" w:type="dxa"/>
              <w:left w:w="58" w:type="dxa"/>
              <w:bottom w:w="29" w:type="dxa"/>
              <w:right w:w="58" w:type="dxa"/>
            </w:tcMar>
          </w:tcPr>
          <w:p w:rsidR="00EA44B6" w:rsidRPr="00A0627A" w:rsidRDefault="005A0228" w:rsidP="00EA44B6">
            <w:pPr>
              <w:rPr>
                <w:rFonts w:asciiTheme="minorHAnsi" w:hAnsiTheme="minorHAnsi" w:cstheme="minorHAnsi"/>
                <w:sz w:val="22"/>
                <w:szCs w:val="22"/>
              </w:rPr>
            </w:pPr>
            <w:r>
              <w:rPr>
                <w:rFonts w:asciiTheme="minorHAnsi" w:hAnsiTheme="minorHAnsi" w:cstheme="minorHAnsi"/>
                <w:sz w:val="22"/>
                <w:szCs w:val="22"/>
              </w:rPr>
              <w:t>18,866</w:t>
            </w:r>
          </w:p>
        </w:tc>
        <w:tc>
          <w:tcPr>
            <w:tcW w:w="1530" w:type="dxa"/>
            <w:tcMar>
              <w:top w:w="29" w:type="dxa"/>
              <w:left w:w="58" w:type="dxa"/>
              <w:bottom w:w="29" w:type="dxa"/>
              <w:right w:w="58" w:type="dxa"/>
            </w:tcMar>
          </w:tcPr>
          <w:p w:rsidR="00EA44B6" w:rsidRPr="00A36ECD" w:rsidRDefault="00B659DD" w:rsidP="00A36ECD">
            <w:pPr>
              <w:jc w:val="center"/>
              <w:rPr>
                <w:rFonts w:asciiTheme="minorHAnsi" w:hAnsiTheme="minorHAnsi" w:cstheme="minorHAnsi"/>
                <w:sz w:val="22"/>
                <w:szCs w:val="22"/>
              </w:rPr>
            </w:pPr>
            <w:r>
              <w:rPr>
                <w:rFonts w:asciiTheme="minorHAnsi" w:hAnsiTheme="minorHAnsi" w:cstheme="minorHAnsi"/>
                <w:sz w:val="22"/>
                <w:szCs w:val="22"/>
              </w:rPr>
              <w:t>0</w:t>
            </w:r>
          </w:p>
        </w:tc>
        <w:tc>
          <w:tcPr>
            <w:tcW w:w="2430" w:type="dxa"/>
            <w:tcMar>
              <w:top w:w="29" w:type="dxa"/>
              <w:left w:w="58" w:type="dxa"/>
              <w:bottom w:w="29" w:type="dxa"/>
              <w:right w:w="58" w:type="dxa"/>
            </w:tcMar>
          </w:tcPr>
          <w:p w:rsidR="00EA44B6" w:rsidRPr="00A0627A" w:rsidRDefault="00F4781D" w:rsidP="003676CC">
            <w:pPr>
              <w:rPr>
                <w:rFonts w:asciiTheme="minorHAnsi" w:hAnsiTheme="minorHAnsi" w:cstheme="minorHAnsi"/>
                <w:sz w:val="22"/>
                <w:szCs w:val="22"/>
              </w:rPr>
            </w:pPr>
            <w:r>
              <w:rPr>
                <w:rFonts w:asciiTheme="minorHAnsi" w:hAnsiTheme="minorHAnsi" w:cstheme="minorHAnsi"/>
                <w:sz w:val="22"/>
                <w:szCs w:val="22"/>
              </w:rPr>
              <w:t>Technical assistance has been provi</w:t>
            </w:r>
            <w:r w:rsidR="003676CC">
              <w:rPr>
                <w:rFonts w:asciiTheme="minorHAnsi" w:hAnsiTheme="minorHAnsi" w:cstheme="minorHAnsi"/>
                <w:sz w:val="22"/>
                <w:szCs w:val="22"/>
              </w:rPr>
              <w:t>ded and further assistance will</w:t>
            </w:r>
            <w:r>
              <w:rPr>
                <w:rFonts w:asciiTheme="minorHAnsi" w:hAnsiTheme="minorHAnsi" w:cstheme="minorHAnsi"/>
                <w:sz w:val="22"/>
                <w:szCs w:val="22"/>
              </w:rPr>
              <w:t xml:space="preserve"> be provided when the conversion take</w:t>
            </w:r>
            <w:r w:rsidR="00995E4A">
              <w:rPr>
                <w:rFonts w:asciiTheme="minorHAnsi" w:hAnsiTheme="minorHAnsi" w:cstheme="minorHAnsi"/>
                <w:sz w:val="22"/>
                <w:szCs w:val="22"/>
              </w:rPr>
              <w:t>s</w:t>
            </w:r>
            <w:r>
              <w:rPr>
                <w:rFonts w:asciiTheme="minorHAnsi" w:hAnsiTheme="minorHAnsi" w:cstheme="minorHAnsi"/>
                <w:sz w:val="22"/>
                <w:szCs w:val="22"/>
              </w:rPr>
              <w:t xml:space="preserve"> place. </w:t>
            </w:r>
          </w:p>
        </w:tc>
        <w:tc>
          <w:tcPr>
            <w:tcW w:w="3240" w:type="dxa"/>
            <w:tcMar>
              <w:top w:w="29" w:type="dxa"/>
              <w:left w:w="58" w:type="dxa"/>
              <w:bottom w:w="29" w:type="dxa"/>
              <w:right w:w="58" w:type="dxa"/>
            </w:tcMar>
          </w:tcPr>
          <w:p w:rsidR="003676CC" w:rsidRDefault="008E2498" w:rsidP="003676CC">
            <w:pPr>
              <w:rPr>
                <w:rFonts w:asciiTheme="minorHAnsi" w:hAnsiTheme="minorHAnsi" w:cstheme="minorHAnsi"/>
                <w:sz w:val="22"/>
                <w:szCs w:val="22"/>
              </w:rPr>
            </w:pPr>
            <w:proofErr w:type="spellStart"/>
            <w:r>
              <w:rPr>
                <w:rFonts w:asciiTheme="minorHAnsi" w:hAnsiTheme="minorHAnsi" w:cstheme="minorHAnsi"/>
                <w:sz w:val="22"/>
                <w:szCs w:val="22"/>
              </w:rPr>
              <w:t>Regnis</w:t>
            </w:r>
            <w:proofErr w:type="spellEnd"/>
            <w:r>
              <w:rPr>
                <w:rFonts w:asciiTheme="minorHAnsi" w:hAnsiTheme="minorHAnsi" w:cstheme="minorHAnsi"/>
                <w:sz w:val="22"/>
                <w:szCs w:val="22"/>
              </w:rPr>
              <w:t xml:space="preserve"> </w:t>
            </w:r>
            <w:r w:rsidR="003676CC">
              <w:rPr>
                <w:rFonts w:asciiTheme="minorHAnsi" w:hAnsiTheme="minorHAnsi" w:cstheme="minorHAnsi"/>
                <w:sz w:val="22"/>
                <w:szCs w:val="22"/>
              </w:rPr>
              <w:t>has</w:t>
            </w:r>
            <w:r>
              <w:rPr>
                <w:rFonts w:asciiTheme="minorHAnsi" w:hAnsiTheme="minorHAnsi" w:cstheme="minorHAnsi"/>
                <w:sz w:val="22"/>
                <w:szCs w:val="22"/>
              </w:rPr>
              <w:t xml:space="preserve"> plann</w:t>
            </w:r>
            <w:r w:rsidR="003676CC">
              <w:rPr>
                <w:rFonts w:asciiTheme="minorHAnsi" w:hAnsiTheme="minorHAnsi" w:cstheme="minorHAnsi"/>
                <w:sz w:val="22"/>
                <w:szCs w:val="22"/>
              </w:rPr>
              <w:t>ed</w:t>
            </w:r>
            <w:r>
              <w:rPr>
                <w:rFonts w:asciiTheme="minorHAnsi" w:hAnsiTheme="minorHAnsi" w:cstheme="minorHAnsi"/>
                <w:sz w:val="22"/>
                <w:szCs w:val="22"/>
              </w:rPr>
              <w:t xml:space="preserve"> to convert their refrigeration equipment manufacturing facility that is currently using pre-blended </w:t>
            </w:r>
            <w:proofErr w:type="spellStart"/>
            <w:r>
              <w:rPr>
                <w:rFonts w:asciiTheme="minorHAnsi" w:hAnsiTheme="minorHAnsi" w:cstheme="minorHAnsi"/>
                <w:sz w:val="22"/>
                <w:szCs w:val="22"/>
              </w:rPr>
              <w:t>polyols</w:t>
            </w:r>
            <w:proofErr w:type="spellEnd"/>
            <w:r>
              <w:rPr>
                <w:rFonts w:asciiTheme="minorHAnsi" w:hAnsiTheme="minorHAnsi" w:cstheme="minorHAnsi"/>
                <w:sz w:val="22"/>
                <w:szCs w:val="22"/>
              </w:rPr>
              <w:t xml:space="preserve"> with HCFCs with HC based alternatives</w:t>
            </w:r>
            <w:r w:rsidR="003676CC">
              <w:rPr>
                <w:rFonts w:asciiTheme="minorHAnsi" w:hAnsiTheme="minorHAnsi" w:cstheme="minorHAnsi"/>
                <w:sz w:val="22"/>
                <w:szCs w:val="22"/>
              </w:rPr>
              <w:t>.</w:t>
            </w:r>
            <w:r w:rsidDel="008E2498">
              <w:rPr>
                <w:rFonts w:asciiTheme="minorHAnsi" w:hAnsiTheme="minorHAnsi" w:cstheme="minorHAnsi"/>
                <w:sz w:val="22"/>
                <w:szCs w:val="22"/>
              </w:rPr>
              <w:t xml:space="preserve"> </w:t>
            </w:r>
          </w:p>
          <w:p w:rsidR="003676CC" w:rsidRDefault="000F082C" w:rsidP="003676CC">
            <w:pPr>
              <w:rPr>
                <w:rFonts w:asciiTheme="minorHAnsi" w:hAnsiTheme="minorHAnsi" w:cstheme="minorHAnsi"/>
                <w:sz w:val="22"/>
                <w:szCs w:val="22"/>
              </w:rPr>
            </w:pPr>
            <w:r>
              <w:rPr>
                <w:rFonts w:asciiTheme="minorHAnsi" w:hAnsiTheme="minorHAnsi" w:cstheme="minorHAnsi"/>
                <w:sz w:val="22"/>
                <w:szCs w:val="22"/>
              </w:rPr>
              <w:t xml:space="preserve">The MOA between NOU and </w:t>
            </w:r>
            <w:proofErr w:type="spellStart"/>
            <w:r>
              <w:rPr>
                <w:rFonts w:asciiTheme="minorHAnsi" w:hAnsiTheme="minorHAnsi" w:cstheme="minorHAnsi"/>
                <w:sz w:val="22"/>
                <w:szCs w:val="22"/>
              </w:rPr>
              <w:t>Regnis</w:t>
            </w:r>
            <w:proofErr w:type="spellEnd"/>
            <w:r>
              <w:rPr>
                <w:rFonts w:asciiTheme="minorHAnsi" w:hAnsiTheme="minorHAnsi" w:cstheme="minorHAnsi"/>
                <w:sz w:val="22"/>
                <w:szCs w:val="22"/>
              </w:rPr>
              <w:t xml:space="preserve"> is being finalised and will be signed in May 2013.  </w:t>
            </w:r>
          </w:p>
          <w:p w:rsidR="00EA44B6" w:rsidRPr="00A0627A" w:rsidRDefault="000F082C" w:rsidP="003676CC">
            <w:pPr>
              <w:rPr>
                <w:rFonts w:asciiTheme="minorHAnsi" w:hAnsiTheme="minorHAnsi" w:cstheme="minorHAnsi"/>
                <w:sz w:val="22"/>
                <w:szCs w:val="22"/>
              </w:rPr>
            </w:pPr>
            <w:r>
              <w:rPr>
                <w:rFonts w:asciiTheme="minorHAnsi" w:hAnsiTheme="minorHAnsi" w:cstheme="minorHAnsi"/>
                <w:sz w:val="22"/>
                <w:szCs w:val="22"/>
              </w:rPr>
              <w:t xml:space="preserve">The project is expected to be completed by the end of 2013. </w:t>
            </w:r>
            <w:proofErr w:type="spellStart"/>
            <w:r>
              <w:rPr>
                <w:rFonts w:asciiTheme="minorHAnsi" w:hAnsiTheme="minorHAnsi" w:cstheme="minorHAnsi"/>
                <w:sz w:val="22"/>
                <w:szCs w:val="22"/>
              </w:rPr>
              <w:t>Regnis</w:t>
            </w:r>
            <w:proofErr w:type="spellEnd"/>
            <w:r>
              <w:rPr>
                <w:rFonts w:asciiTheme="minorHAnsi" w:hAnsiTheme="minorHAnsi" w:cstheme="minorHAnsi"/>
                <w:sz w:val="22"/>
                <w:szCs w:val="22"/>
              </w:rPr>
              <w:t xml:space="preserve"> is expected to invest about US $350,000 on this conversion project.</w:t>
            </w:r>
          </w:p>
        </w:tc>
      </w:tr>
      <w:tr w:rsidR="003676CC" w:rsidRPr="00A0627A" w:rsidTr="003676CC">
        <w:trPr>
          <w:trHeight w:val="370"/>
        </w:trPr>
        <w:tc>
          <w:tcPr>
            <w:tcW w:w="3303" w:type="dxa"/>
            <w:tcMar>
              <w:top w:w="29" w:type="dxa"/>
              <w:left w:w="58" w:type="dxa"/>
              <w:bottom w:w="29" w:type="dxa"/>
              <w:right w:w="58" w:type="dxa"/>
            </w:tcMar>
          </w:tcPr>
          <w:p w:rsidR="00EA44B6" w:rsidRPr="00A0627A" w:rsidRDefault="00EA44B6" w:rsidP="00EA44B6">
            <w:pPr>
              <w:rPr>
                <w:rFonts w:asciiTheme="minorHAnsi" w:hAnsiTheme="minorHAnsi" w:cstheme="minorHAnsi"/>
                <w:b/>
                <w:bCs/>
                <w:sz w:val="22"/>
                <w:szCs w:val="22"/>
              </w:rPr>
            </w:pPr>
            <w:r w:rsidRPr="00A0627A">
              <w:rPr>
                <w:rFonts w:asciiTheme="minorHAnsi" w:hAnsiTheme="minorHAnsi" w:cstheme="minorHAnsi"/>
                <w:b/>
                <w:bCs/>
                <w:sz w:val="22"/>
                <w:szCs w:val="22"/>
              </w:rPr>
              <w:t>OUTPUT 2:</w:t>
            </w:r>
            <w:r w:rsidR="00A04003">
              <w:rPr>
                <w:rFonts w:asciiTheme="minorHAnsi" w:hAnsiTheme="minorHAnsi" w:cstheme="minorHAnsi"/>
                <w:b/>
                <w:bCs/>
                <w:sz w:val="22"/>
                <w:szCs w:val="22"/>
              </w:rPr>
              <w:t xml:space="preserve"> To </w:t>
            </w:r>
            <w:r w:rsidR="00511CF7">
              <w:rPr>
                <w:rFonts w:asciiTheme="minorHAnsi" w:hAnsiTheme="minorHAnsi" w:cstheme="minorHAnsi"/>
                <w:b/>
                <w:bCs/>
                <w:sz w:val="22"/>
                <w:szCs w:val="22"/>
              </w:rPr>
              <w:t>build capacity of domestic air-conditioner assemblers who import second-hand air-conditioning equipment to adopt HCFC free alternatives</w:t>
            </w:r>
          </w:p>
          <w:p w:rsidR="00EA44B6" w:rsidRPr="00A0627A" w:rsidRDefault="00EA44B6" w:rsidP="00EA44B6">
            <w:pPr>
              <w:rPr>
                <w:rFonts w:asciiTheme="minorHAnsi" w:hAnsiTheme="minorHAnsi" w:cstheme="minorHAnsi"/>
                <w:b/>
                <w:bCs/>
                <w:sz w:val="22"/>
                <w:szCs w:val="22"/>
              </w:rPr>
            </w:pPr>
          </w:p>
          <w:p w:rsidR="003676CC" w:rsidRPr="000C761D" w:rsidRDefault="00EA44B6" w:rsidP="003676CC">
            <w:pPr>
              <w:pStyle w:val="ColorfulList-Accent11"/>
              <w:spacing w:before="40" w:after="20" w:line="240" w:lineRule="auto"/>
              <w:ind w:left="0"/>
              <w:rPr>
                <w:rFonts w:ascii="Arial Narrow" w:hAnsi="Arial Narrow"/>
                <w:sz w:val="20"/>
              </w:rPr>
            </w:pPr>
            <w:r w:rsidRPr="000C761D">
              <w:rPr>
                <w:rFonts w:asciiTheme="minorHAnsi" w:hAnsiTheme="minorHAnsi" w:cstheme="minorHAnsi"/>
                <w:bCs/>
              </w:rPr>
              <w:lastRenderedPageBreak/>
              <w:t xml:space="preserve">INDICATOR </w:t>
            </w:r>
          </w:p>
          <w:p w:rsidR="00470AC0" w:rsidRPr="000C761D" w:rsidRDefault="00EA44B6" w:rsidP="00511CF7">
            <w:pPr>
              <w:pStyle w:val="ColorfulList-Accent11"/>
              <w:numPr>
                <w:ilvl w:val="0"/>
                <w:numId w:val="16"/>
              </w:numPr>
              <w:spacing w:before="40" w:after="20" w:line="240" w:lineRule="auto"/>
              <w:ind w:left="312" w:hanging="312"/>
              <w:rPr>
                <w:rFonts w:ascii="Arial Narrow" w:hAnsi="Arial Narrow"/>
                <w:sz w:val="20"/>
              </w:rPr>
            </w:pPr>
            <w:r w:rsidRPr="000C761D">
              <w:rPr>
                <w:rFonts w:asciiTheme="minorHAnsi" w:hAnsiTheme="minorHAnsi" w:cstheme="minorHAnsi"/>
                <w:bCs/>
              </w:rPr>
              <w:t xml:space="preserve">2.1 </w:t>
            </w:r>
            <w:r w:rsidR="00A04003" w:rsidRPr="000C761D">
              <w:rPr>
                <w:rFonts w:asciiTheme="minorHAnsi" w:hAnsiTheme="minorHAnsi" w:cstheme="minorHAnsi"/>
                <w:bCs/>
              </w:rPr>
              <w:t xml:space="preserve"> </w:t>
            </w:r>
            <w:r w:rsidR="00511CF7" w:rsidRPr="000C761D">
              <w:rPr>
                <w:rFonts w:asciiTheme="minorHAnsi" w:hAnsiTheme="minorHAnsi" w:cstheme="minorHAnsi"/>
                <w:bCs/>
              </w:rPr>
              <w:t>Provision of charging units, pumps and equipment</w:t>
            </w:r>
          </w:p>
          <w:p w:rsidR="003676CC" w:rsidRPr="000C761D" w:rsidRDefault="003676CC" w:rsidP="003676CC">
            <w:pPr>
              <w:pStyle w:val="ColorfulList-Accent11"/>
              <w:spacing w:before="40" w:after="20" w:line="240" w:lineRule="auto"/>
              <w:ind w:left="312"/>
              <w:rPr>
                <w:rFonts w:asciiTheme="minorHAnsi" w:hAnsiTheme="minorHAnsi" w:cstheme="minorHAnsi"/>
                <w:bCs/>
              </w:rPr>
            </w:pPr>
          </w:p>
          <w:p w:rsidR="00EA44B6" w:rsidRPr="00A0627A" w:rsidRDefault="00EA44B6" w:rsidP="00446F87">
            <w:pPr>
              <w:pStyle w:val="ColorfulList-Accent11"/>
              <w:numPr>
                <w:ilvl w:val="0"/>
                <w:numId w:val="16"/>
              </w:numPr>
              <w:spacing w:before="40" w:after="20" w:line="240" w:lineRule="auto"/>
              <w:ind w:left="312" w:hanging="312"/>
              <w:rPr>
                <w:rFonts w:asciiTheme="minorHAnsi" w:hAnsiTheme="minorHAnsi" w:cstheme="minorHAnsi"/>
                <w:b/>
                <w:bCs/>
              </w:rPr>
            </w:pPr>
            <w:r w:rsidRPr="000C761D">
              <w:rPr>
                <w:rFonts w:asciiTheme="minorHAnsi" w:hAnsiTheme="minorHAnsi" w:cstheme="minorHAnsi"/>
                <w:bCs/>
              </w:rPr>
              <w:t xml:space="preserve">2.2 </w:t>
            </w:r>
            <w:r w:rsidR="00446F87" w:rsidRPr="000C761D">
              <w:rPr>
                <w:rFonts w:asciiTheme="minorHAnsi" w:hAnsiTheme="minorHAnsi" w:cstheme="minorHAnsi"/>
                <w:bCs/>
              </w:rPr>
              <w:t xml:space="preserve"> Estimated reduction of HCFC</w:t>
            </w:r>
            <w:r w:rsidR="00446F87">
              <w:rPr>
                <w:rFonts w:asciiTheme="minorHAnsi" w:hAnsiTheme="minorHAnsi" w:cstheme="minorHAnsi"/>
                <w:b/>
                <w:bCs/>
              </w:rPr>
              <w:t xml:space="preserve"> </w:t>
            </w:r>
            <w:r w:rsidR="00446F87" w:rsidRPr="000C761D">
              <w:rPr>
                <w:rFonts w:asciiTheme="minorHAnsi" w:hAnsiTheme="minorHAnsi" w:cstheme="minorHAnsi"/>
                <w:bCs/>
              </w:rPr>
              <w:t>use</w:t>
            </w:r>
          </w:p>
          <w:p w:rsidR="00EA44B6" w:rsidRPr="00A0627A" w:rsidRDefault="00EA44B6" w:rsidP="00EA44B6">
            <w:pPr>
              <w:rPr>
                <w:rFonts w:asciiTheme="minorHAnsi" w:hAnsiTheme="minorHAnsi" w:cstheme="minorHAnsi"/>
                <w:sz w:val="22"/>
                <w:szCs w:val="22"/>
              </w:rPr>
            </w:pPr>
          </w:p>
        </w:tc>
        <w:tc>
          <w:tcPr>
            <w:tcW w:w="2790" w:type="dxa"/>
            <w:tcMar>
              <w:top w:w="29" w:type="dxa"/>
              <w:left w:w="58" w:type="dxa"/>
              <w:bottom w:w="29" w:type="dxa"/>
              <w:right w:w="58" w:type="dxa"/>
            </w:tcMar>
          </w:tcPr>
          <w:p w:rsidR="003676CC" w:rsidRPr="003676CC" w:rsidRDefault="009A72B7" w:rsidP="003676CC">
            <w:pPr>
              <w:pStyle w:val="ListParagraph"/>
              <w:numPr>
                <w:ilvl w:val="0"/>
                <w:numId w:val="37"/>
              </w:numPr>
              <w:ind w:left="392"/>
              <w:rPr>
                <w:rFonts w:asciiTheme="minorHAnsi" w:hAnsiTheme="minorHAnsi" w:cstheme="minorHAnsi"/>
                <w:color w:val="000000"/>
                <w:sz w:val="22"/>
                <w:szCs w:val="22"/>
              </w:rPr>
            </w:pPr>
            <w:r w:rsidRPr="003676CC">
              <w:rPr>
                <w:rFonts w:asciiTheme="minorHAnsi" w:hAnsiTheme="minorHAnsi" w:cstheme="minorHAnsi"/>
                <w:color w:val="000000"/>
                <w:sz w:val="22"/>
                <w:szCs w:val="22"/>
              </w:rPr>
              <w:lastRenderedPageBreak/>
              <w:t>Build the capacity of domestic AC assemblers who import second hand ACs by collectin</w:t>
            </w:r>
            <w:r w:rsidR="005926F7" w:rsidRPr="003676CC">
              <w:rPr>
                <w:rFonts w:asciiTheme="minorHAnsi" w:hAnsiTheme="minorHAnsi" w:cstheme="minorHAnsi"/>
                <w:color w:val="000000"/>
                <w:sz w:val="22"/>
                <w:szCs w:val="22"/>
              </w:rPr>
              <w:t>g</w:t>
            </w:r>
            <w:r w:rsidRPr="003676CC">
              <w:rPr>
                <w:rFonts w:asciiTheme="minorHAnsi" w:hAnsiTheme="minorHAnsi" w:cstheme="minorHAnsi"/>
                <w:color w:val="000000"/>
                <w:sz w:val="22"/>
                <w:szCs w:val="22"/>
              </w:rPr>
              <w:t xml:space="preserve"> infor</w:t>
            </w:r>
            <w:r w:rsidR="006F6017" w:rsidRPr="003676CC">
              <w:rPr>
                <w:rFonts w:asciiTheme="minorHAnsi" w:hAnsiTheme="minorHAnsi" w:cstheme="minorHAnsi"/>
                <w:color w:val="000000"/>
                <w:sz w:val="22"/>
                <w:szCs w:val="22"/>
              </w:rPr>
              <w:t>mation</w:t>
            </w:r>
            <w:r w:rsidRPr="003676CC">
              <w:rPr>
                <w:rFonts w:asciiTheme="minorHAnsi" w:hAnsiTheme="minorHAnsi" w:cstheme="minorHAnsi"/>
                <w:color w:val="000000"/>
                <w:sz w:val="22"/>
                <w:szCs w:val="22"/>
              </w:rPr>
              <w:t xml:space="preserve"> about assemblers who import </w:t>
            </w:r>
            <w:proofErr w:type="spellStart"/>
            <w:r w:rsidRPr="003676CC">
              <w:rPr>
                <w:rFonts w:asciiTheme="minorHAnsi" w:hAnsiTheme="minorHAnsi" w:cstheme="minorHAnsi"/>
                <w:color w:val="000000"/>
                <w:sz w:val="22"/>
                <w:szCs w:val="22"/>
              </w:rPr>
              <w:lastRenderedPageBreak/>
              <w:t>secondhand</w:t>
            </w:r>
            <w:proofErr w:type="spellEnd"/>
            <w:r w:rsidRPr="003676CC">
              <w:rPr>
                <w:rFonts w:asciiTheme="minorHAnsi" w:hAnsiTheme="minorHAnsi" w:cstheme="minorHAnsi"/>
                <w:color w:val="000000"/>
                <w:sz w:val="22"/>
                <w:szCs w:val="22"/>
              </w:rPr>
              <w:t xml:space="preserve"> AC equip</w:t>
            </w:r>
            <w:r w:rsidR="006F6017" w:rsidRPr="003676CC">
              <w:rPr>
                <w:rFonts w:asciiTheme="minorHAnsi" w:hAnsiTheme="minorHAnsi" w:cstheme="minorHAnsi"/>
                <w:color w:val="000000"/>
                <w:sz w:val="22"/>
                <w:szCs w:val="22"/>
              </w:rPr>
              <w:t>ment</w:t>
            </w:r>
            <w:r w:rsidRPr="003676CC">
              <w:rPr>
                <w:rFonts w:asciiTheme="minorHAnsi" w:hAnsiTheme="minorHAnsi" w:cstheme="minorHAnsi"/>
                <w:color w:val="000000"/>
                <w:sz w:val="22"/>
                <w:szCs w:val="22"/>
              </w:rPr>
              <w:t xml:space="preserve">; </w:t>
            </w:r>
          </w:p>
          <w:p w:rsidR="003676CC" w:rsidRPr="003676CC" w:rsidRDefault="009A72B7" w:rsidP="003676CC">
            <w:pPr>
              <w:pStyle w:val="ListParagraph"/>
              <w:numPr>
                <w:ilvl w:val="0"/>
                <w:numId w:val="37"/>
              </w:numPr>
              <w:ind w:left="392"/>
              <w:rPr>
                <w:rFonts w:asciiTheme="minorHAnsi" w:hAnsiTheme="minorHAnsi" w:cstheme="minorHAnsi"/>
                <w:color w:val="000000"/>
                <w:sz w:val="22"/>
                <w:szCs w:val="22"/>
              </w:rPr>
            </w:pPr>
            <w:r w:rsidRPr="003676CC">
              <w:rPr>
                <w:rFonts w:asciiTheme="minorHAnsi" w:hAnsiTheme="minorHAnsi" w:cstheme="minorHAnsi"/>
                <w:color w:val="000000"/>
                <w:sz w:val="22"/>
                <w:szCs w:val="22"/>
              </w:rPr>
              <w:t>capacity building of assemblers to adopt HCFC free technology;</w:t>
            </w:r>
          </w:p>
          <w:p w:rsidR="00EA44B6" w:rsidRPr="003676CC" w:rsidRDefault="009A72B7" w:rsidP="003676CC">
            <w:pPr>
              <w:pStyle w:val="ListParagraph"/>
              <w:numPr>
                <w:ilvl w:val="0"/>
                <w:numId w:val="37"/>
              </w:numPr>
              <w:ind w:left="392"/>
              <w:rPr>
                <w:rFonts w:asciiTheme="minorHAnsi" w:hAnsiTheme="minorHAnsi" w:cstheme="minorHAnsi"/>
                <w:color w:val="000000"/>
                <w:sz w:val="22"/>
                <w:szCs w:val="22"/>
              </w:rPr>
            </w:pPr>
            <w:proofErr w:type="gramStart"/>
            <w:r w:rsidRPr="003676CC">
              <w:rPr>
                <w:rFonts w:asciiTheme="minorHAnsi" w:hAnsiTheme="minorHAnsi" w:cstheme="minorHAnsi"/>
                <w:color w:val="000000"/>
                <w:sz w:val="22"/>
                <w:szCs w:val="22"/>
              </w:rPr>
              <w:t>training</w:t>
            </w:r>
            <w:proofErr w:type="gramEnd"/>
            <w:r w:rsidRPr="003676CC">
              <w:rPr>
                <w:rFonts w:asciiTheme="minorHAnsi" w:hAnsiTheme="minorHAnsi" w:cstheme="minorHAnsi"/>
                <w:color w:val="000000"/>
                <w:sz w:val="22"/>
                <w:szCs w:val="22"/>
              </w:rPr>
              <w:t xml:space="preserve"> to use HCFC free alternatives.</w:t>
            </w:r>
          </w:p>
        </w:tc>
        <w:tc>
          <w:tcPr>
            <w:tcW w:w="1350" w:type="dxa"/>
            <w:tcMar>
              <w:top w:w="29" w:type="dxa"/>
              <w:left w:w="58" w:type="dxa"/>
              <w:bottom w:w="29" w:type="dxa"/>
              <w:right w:w="58" w:type="dxa"/>
            </w:tcMar>
          </w:tcPr>
          <w:p w:rsidR="00EA44B6" w:rsidRPr="00A0627A" w:rsidRDefault="005A0228" w:rsidP="00EA44B6">
            <w:pPr>
              <w:rPr>
                <w:rFonts w:asciiTheme="minorHAnsi" w:hAnsiTheme="minorHAnsi" w:cstheme="minorHAnsi"/>
                <w:sz w:val="22"/>
                <w:szCs w:val="22"/>
              </w:rPr>
            </w:pPr>
            <w:r>
              <w:rPr>
                <w:rFonts w:asciiTheme="minorHAnsi" w:hAnsiTheme="minorHAnsi" w:cstheme="minorHAnsi"/>
                <w:sz w:val="22"/>
                <w:szCs w:val="22"/>
              </w:rPr>
              <w:lastRenderedPageBreak/>
              <w:t>49,000</w:t>
            </w:r>
          </w:p>
        </w:tc>
        <w:tc>
          <w:tcPr>
            <w:tcW w:w="1530" w:type="dxa"/>
            <w:tcMar>
              <w:top w:w="29" w:type="dxa"/>
              <w:left w:w="58" w:type="dxa"/>
              <w:bottom w:w="29" w:type="dxa"/>
              <w:right w:w="58" w:type="dxa"/>
            </w:tcMar>
          </w:tcPr>
          <w:p w:rsidR="00EA44B6" w:rsidRPr="00A0627A" w:rsidRDefault="00B659DD" w:rsidP="00EA44B6">
            <w:pPr>
              <w:rPr>
                <w:rFonts w:asciiTheme="minorHAnsi" w:hAnsiTheme="minorHAnsi" w:cstheme="minorHAnsi"/>
                <w:sz w:val="22"/>
                <w:szCs w:val="22"/>
              </w:rPr>
            </w:pPr>
            <w:r>
              <w:rPr>
                <w:rFonts w:asciiTheme="minorHAnsi" w:hAnsiTheme="minorHAnsi" w:cstheme="minorHAnsi"/>
                <w:sz w:val="22"/>
                <w:szCs w:val="22"/>
              </w:rPr>
              <w:t>497</w:t>
            </w:r>
          </w:p>
        </w:tc>
        <w:tc>
          <w:tcPr>
            <w:tcW w:w="2430" w:type="dxa"/>
            <w:tcMar>
              <w:top w:w="29" w:type="dxa"/>
              <w:left w:w="58" w:type="dxa"/>
              <w:bottom w:w="29" w:type="dxa"/>
              <w:right w:w="58" w:type="dxa"/>
            </w:tcMar>
          </w:tcPr>
          <w:p w:rsidR="007A6AD3" w:rsidRDefault="007A6AD3" w:rsidP="008E2498">
            <w:pPr>
              <w:rPr>
                <w:rFonts w:asciiTheme="minorHAnsi" w:hAnsiTheme="minorHAnsi" w:cstheme="minorHAnsi"/>
                <w:sz w:val="22"/>
                <w:szCs w:val="22"/>
              </w:rPr>
            </w:pPr>
            <w:r>
              <w:rPr>
                <w:rFonts w:asciiTheme="minorHAnsi" w:hAnsiTheme="minorHAnsi" w:cstheme="minorHAnsi"/>
                <w:sz w:val="22"/>
                <w:szCs w:val="22"/>
              </w:rPr>
              <w:t>Domestic AC assemblers trained.</w:t>
            </w:r>
            <w:r w:rsidR="00995E4A">
              <w:rPr>
                <w:rFonts w:asciiTheme="minorHAnsi" w:hAnsiTheme="minorHAnsi" w:cstheme="minorHAnsi"/>
                <w:sz w:val="22"/>
                <w:szCs w:val="22"/>
              </w:rPr>
              <w:t xml:space="preserve">  Information collected </w:t>
            </w:r>
          </w:p>
          <w:p w:rsidR="003676CC" w:rsidRDefault="003676CC" w:rsidP="003676CC">
            <w:pPr>
              <w:rPr>
                <w:rFonts w:asciiTheme="minorHAnsi" w:hAnsiTheme="minorHAnsi" w:cstheme="minorHAnsi"/>
                <w:sz w:val="22"/>
                <w:szCs w:val="22"/>
              </w:rPr>
            </w:pPr>
            <w:r>
              <w:rPr>
                <w:rFonts w:asciiTheme="minorHAnsi" w:hAnsiTheme="minorHAnsi" w:cstheme="minorHAnsi"/>
                <w:sz w:val="22"/>
                <w:szCs w:val="22"/>
              </w:rPr>
              <w:t>Awareness creation and training programmes organised</w:t>
            </w:r>
          </w:p>
          <w:p w:rsidR="00EA44B6" w:rsidRPr="00A0627A" w:rsidRDefault="00EA44B6" w:rsidP="008E2498">
            <w:pPr>
              <w:rPr>
                <w:rFonts w:asciiTheme="minorHAnsi" w:hAnsiTheme="minorHAnsi" w:cstheme="minorHAnsi"/>
                <w:sz w:val="22"/>
                <w:szCs w:val="22"/>
              </w:rPr>
            </w:pPr>
          </w:p>
        </w:tc>
        <w:tc>
          <w:tcPr>
            <w:tcW w:w="3240" w:type="dxa"/>
            <w:tcMar>
              <w:top w:w="29" w:type="dxa"/>
              <w:left w:w="58" w:type="dxa"/>
              <w:bottom w:w="29" w:type="dxa"/>
              <w:right w:w="58" w:type="dxa"/>
            </w:tcMar>
          </w:tcPr>
          <w:p w:rsidR="003676CC" w:rsidRDefault="005926F7" w:rsidP="003676CC">
            <w:pPr>
              <w:rPr>
                <w:rFonts w:asciiTheme="minorHAnsi" w:hAnsiTheme="minorHAnsi" w:cstheme="minorHAnsi"/>
                <w:sz w:val="22"/>
                <w:szCs w:val="22"/>
              </w:rPr>
            </w:pPr>
            <w:r>
              <w:rPr>
                <w:rFonts w:asciiTheme="minorHAnsi" w:hAnsiTheme="minorHAnsi" w:cstheme="minorHAnsi"/>
                <w:sz w:val="22"/>
                <w:szCs w:val="22"/>
              </w:rPr>
              <w:lastRenderedPageBreak/>
              <w:t>Consultation</w:t>
            </w:r>
            <w:r w:rsidR="003676CC">
              <w:rPr>
                <w:rFonts w:asciiTheme="minorHAnsi" w:hAnsiTheme="minorHAnsi" w:cstheme="minorHAnsi"/>
                <w:sz w:val="22"/>
                <w:szCs w:val="22"/>
              </w:rPr>
              <w:t>s</w:t>
            </w:r>
            <w:r>
              <w:rPr>
                <w:rFonts w:asciiTheme="minorHAnsi" w:hAnsiTheme="minorHAnsi" w:cstheme="minorHAnsi"/>
                <w:sz w:val="22"/>
                <w:szCs w:val="22"/>
              </w:rPr>
              <w:t xml:space="preserve"> have been underway on conversion of enterprise assembly </w:t>
            </w:r>
            <w:proofErr w:type="spellStart"/>
            <w:r>
              <w:rPr>
                <w:rFonts w:asciiTheme="minorHAnsi" w:hAnsiTheme="minorHAnsi" w:cstheme="minorHAnsi"/>
                <w:sz w:val="22"/>
                <w:szCs w:val="22"/>
              </w:rPr>
              <w:t>airconditioning</w:t>
            </w:r>
            <w:proofErr w:type="spellEnd"/>
            <w:r>
              <w:rPr>
                <w:rFonts w:asciiTheme="minorHAnsi" w:hAnsiTheme="minorHAnsi" w:cstheme="minorHAnsi"/>
                <w:sz w:val="22"/>
                <w:szCs w:val="22"/>
              </w:rPr>
              <w:t xml:space="preserve"> equipment.  </w:t>
            </w:r>
          </w:p>
          <w:p w:rsidR="00EA44B6" w:rsidRPr="00A0627A" w:rsidRDefault="005926F7" w:rsidP="003676CC">
            <w:pPr>
              <w:rPr>
                <w:rFonts w:asciiTheme="minorHAnsi" w:hAnsiTheme="minorHAnsi" w:cstheme="minorHAnsi"/>
                <w:sz w:val="22"/>
                <w:szCs w:val="22"/>
              </w:rPr>
            </w:pPr>
            <w:r>
              <w:rPr>
                <w:rFonts w:asciiTheme="minorHAnsi" w:hAnsiTheme="minorHAnsi" w:cstheme="minorHAnsi"/>
                <w:sz w:val="22"/>
                <w:szCs w:val="22"/>
              </w:rPr>
              <w:t xml:space="preserve">Site verification of baseline data was undertaken during the second </w:t>
            </w:r>
            <w:r>
              <w:rPr>
                <w:rFonts w:asciiTheme="minorHAnsi" w:hAnsiTheme="minorHAnsi" w:cstheme="minorHAnsi"/>
                <w:sz w:val="22"/>
                <w:szCs w:val="22"/>
              </w:rPr>
              <w:lastRenderedPageBreak/>
              <w:t>half of the year 2012</w:t>
            </w:r>
            <w:r w:rsidR="003676CC">
              <w:rPr>
                <w:rFonts w:asciiTheme="minorHAnsi" w:hAnsiTheme="minorHAnsi" w:cstheme="minorHAnsi"/>
                <w:sz w:val="22"/>
                <w:szCs w:val="22"/>
              </w:rPr>
              <w:t>.</w:t>
            </w:r>
            <w:r>
              <w:rPr>
                <w:rFonts w:asciiTheme="minorHAnsi" w:hAnsiTheme="minorHAnsi" w:cstheme="minorHAnsi"/>
                <w:sz w:val="22"/>
                <w:szCs w:val="22"/>
              </w:rPr>
              <w:t xml:space="preserve"> The results of the site verification are under review by the government and based on this, next steps on project implementation are being finalised.</w:t>
            </w:r>
            <w:r w:rsidR="000501BA">
              <w:rPr>
                <w:rFonts w:asciiTheme="minorHAnsi" w:hAnsiTheme="minorHAnsi" w:cstheme="minorHAnsi"/>
                <w:sz w:val="22"/>
                <w:szCs w:val="22"/>
              </w:rPr>
              <w:t xml:space="preserve"> </w:t>
            </w:r>
            <w:r w:rsidR="00267EB8">
              <w:rPr>
                <w:rFonts w:asciiTheme="minorHAnsi" w:hAnsiTheme="minorHAnsi" w:cstheme="minorHAnsi"/>
                <w:sz w:val="22"/>
                <w:szCs w:val="22"/>
              </w:rPr>
              <w:t xml:space="preserve"> </w:t>
            </w:r>
          </w:p>
        </w:tc>
      </w:tr>
      <w:tr w:rsidR="003676CC" w:rsidRPr="00A0627A" w:rsidTr="003676CC">
        <w:trPr>
          <w:trHeight w:val="370"/>
        </w:trPr>
        <w:tc>
          <w:tcPr>
            <w:tcW w:w="3303" w:type="dxa"/>
            <w:tcMar>
              <w:top w:w="29" w:type="dxa"/>
              <w:left w:w="58" w:type="dxa"/>
              <w:bottom w:w="29" w:type="dxa"/>
              <w:right w:w="58" w:type="dxa"/>
            </w:tcMar>
          </w:tcPr>
          <w:p w:rsidR="00446F87" w:rsidRDefault="00446F87" w:rsidP="00EA44B6">
            <w:pPr>
              <w:rPr>
                <w:rFonts w:asciiTheme="minorHAnsi" w:hAnsiTheme="minorHAnsi" w:cstheme="minorHAnsi"/>
                <w:b/>
                <w:sz w:val="22"/>
                <w:szCs w:val="22"/>
              </w:rPr>
            </w:pPr>
            <w:r>
              <w:rPr>
                <w:rFonts w:asciiTheme="minorHAnsi" w:hAnsiTheme="minorHAnsi" w:cstheme="minorHAnsi"/>
                <w:b/>
                <w:sz w:val="22"/>
                <w:szCs w:val="22"/>
              </w:rPr>
              <w:lastRenderedPageBreak/>
              <w:t>OUTPUT 3: Reduction in HCFC-22 consumption in assembling and servicing by the agencies and faster adoption of HCFC-free alternatives</w:t>
            </w:r>
          </w:p>
          <w:p w:rsidR="00446F87" w:rsidRDefault="00446F87" w:rsidP="00EA44B6">
            <w:pPr>
              <w:rPr>
                <w:rFonts w:asciiTheme="minorHAnsi" w:hAnsiTheme="minorHAnsi" w:cstheme="minorHAnsi"/>
                <w:b/>
                <w:sz w:val="22"/>
                <w:szCs w:val="22"/>
              </w:rPr>
            </w:pPr>
          </w:p>
          <w:p w:rsidR="003676CC" w:rsidRPr="000C761D" w:rsidRDefault="003676CC" w:rsidP="00EA44B6">
            <w:pPr>
              <w:rPr>
                <w:rFonts w:asciiTheme="minorHAnsi" w:hAnsiTheme="minorHAnsi" w:cstheme="minorHAnsi"/>
                <w:sz w:val="22"/>
                <w:szCs w:val="22"/>
              </w:rPr>
            </w:pPr>
            <w:r w:rsidRPr="000C761D">
              <w:rPr>
                <w:rFonts w:asciiTheme="minorHAnsi" w:hAnsiTheme="minorHAnsi" w:cstheme="minorHAnsi"/>
                <w:sz w:val="22"/>
                <w:szCs w:val="22"/>
              </w:rPr>
              <w:t>Indicator</w:t>
            </w:r>
          </w:p>
          <w:p w:rsidR="00446F87" w:rsidRPr="00D24C70" w:rsidRDefault="00FD208D" w:rsidP="000C761D">
            <w:pPr>
              <w:pStyle w:val="ColorfulList-Accent11"/>
              <w:numPr>
                <w:ilvl w:val="0"/>
                <w:numId w:val="16"/>
              </w:numPr>
              <w:spacing w:before="40" w:after="20" w:line="240" w:lineRule="auto"/>
              <w:ind w:left="312" w:hanging="312"/>
              <w:rPr>
                <w:rFonts w:asciiTheme="minorHAnsi" w:hAnsiTheme="minorHAnsi" w:cstheme="minorHAnsi"/>
                <w:bCs/>
              </w:rPr>
            </w:pPr>
            <w:r w:rsidRPr="000C761D">
              <w:rPr>
                <w:rFonts w:asciiTheme="minorHAnsi" w:hAnsiTheme="minorHAnsi" w:cstheme="minorHAnsi"/>
                <w:bCs/>
              </w:rPr>
              <w:t xml:space="preserve">3.1 </w:t>
            </w:r>
            <w:r w:rsidRPr="00D24C70">
              <w:rPr>
                <w:rFonts w:asciiTheme="minorHAnsi" w:hAnsiTheme="minorHAnsi" w:cstheme="minorHAnsi"/>
                <w:bCs/>
              </w:rPr>
              <w:t>At least 20 recovery installations supported</w:t>
            </w:r>
          </w:p>
          <w:p w:rsidR="00FD208D" w:rsidRPr="00A0627A" w:rsidRDefault="00FD208D" w:rsidP="000C761D">
            <w:pPr>
              <w:pStyle w:val="ColorfulList-Accent11"/>
              <w:numPr>
                <w:ilvl w:val="0"/>
                <w:numId w:val="16"/>
              </w:numPr>
              <w:spacing w:before="40" w:after="20" w:line="240" w:lineRule="auto"/>
              <w:ind w:left="312" w:hanging="312"/>
              <w:rPr>
                <w:rFonts w:asciiTheme="minorHAnsi" w:hAnsiTheme="minorHAnsi" w:cstheme="minorHAnsi"/>
                <w:b/>
              </w:rPr>
            </w:pPr>
            <w:r w:rsidRPr="00D24C70">
              <w:rPr>
                <w:rFonts w:asciiTheme="minorHAnsi" w:hAnsiTheme="minorHAnsi" w:cstheme="minorHAnsi"/>
                <w:bCs/>
              </w:rPr>
              <w:t>3.2 Training on use of equipment and recycling provided to the staff of at</w:t>
            </w:r>
            <w:r w:rsidRPr="00D24C70">
              <w:rPr>
                <w:rFonts w:asciiTheme="minorHAnsi" w:hAnsiTheme="minorHAnsi" w:cstheme="minorHAnsi"/>
              </w:rPr>
              <w:t xml:space="preserve"> least 30 operators</w:t>
            </w:r>
          </w:p>
        </w:tc>
        <w:tc>
          <w:tcPr>
            <w:tcW w:w="2790" w:type="dxa"/>
            <w:tcMar>
              <w:top w:w="29" w:type="dxa"/>
              <w:left w:w="58" w:type="dxa"/>
              <w:bottom w:w="29" w:type="dxa"/>
              <w:right w:w="58" w:type="dxa"/>
            </w:tcMar>
          </w:tcPr>
          <w:p w:rsidR="000C761D" w:rsidRPr="000C761D" w:rsidRDefault="000A2184" w:rsidP="000C761D">
            <w:pPr>
              <w:pStyle w:val="ColorfulList-Accent11"/>
              <w:numPr>
                <w:ilvl w:val="0"/>
                <w:numId w:val="16"/>
              </w:numPr>
              <w:spacing w:before="40" w:after="20" w:line="240" w:lineRule="auto"/>
              <w:ind w:left="312" w:hanging="312"/>
              <w:rPr>
                <w:rFonts w:asciiTheme="minorHAnsi" w:hAnsiTheme="minorHAnsi" w:cstheme="minorHAnsi"/>
                <w:bCs/>
              </w:rPr>
            </w:pPr>
            <w:r w:rsidRPr="000C761D">
              <w:rPr>
                <w:rFonts w:asciiTheme="minorHAnsi" w:hAnsiTheme="minorHAnsi" w:cstheme="minorHAnsi"/>
                <w:bCs/>
              </w:rPr>
              <w:t xml:space="preserve">Provide technical assistance for enterprises installing industrial </w:t>
            </w:r>
            <w:proofErr w:type="spellStart"/>
            <w:r w:rsidRPr="000C761D">
              <w:rPr>
                <w:rFonts w:asciiTheme="minorHAnsi" w:hAnsiTheme="minorHAnsi" w:cstheme="minorHAnsi"/>
                <w:bCs/>
              </w:rPr>
              <w:t>airconditioners</w:t>
            </w:r>
            <w:proofErr w:type="spellEnd"/>
            <w:r w:rsidRPr="000C761D">
              <w:rPr>
                <w:rFonts w:asciiTheme="minorHAnsi" w:hAnsiTheme="minorHAnsi" w:cstheme="minorHAnsi"/>
                <w:bCs/>
              </w:rPr>
              <w:t xml:space="preserve"> by collecting info</w:t>
            </w:r>
            <w:r w:rsidR="009C5E08" w:rsidRPr="000C761D">
              <w:rPr>
                <w:rFonts w:asciiTheme="minorHAnsi" w:hAnsiTheme="minorHAnsi" w:cstheme="minorHAnsi"/>
                <w:bCs/>
              </w:rPr>
              <w:t>rmation</w:t>
            </w:r>
            <w:r w:rsidRPr="000C761D">
              <w:rPr>
                <w:rFonts w:asciiTheme="minorHAnsi" w:hAnsiTheme="minorHAnsi" w:cstheme="minorHAnsi"/>
                <w:bCs/>
              </w:rPr>
              <w:t xml:space="preserve"> about installers;</w:t>
            </w:r>
          </w:p>
          <w:p w:rsidR="000C761D" w:rsidRPr="000C761D" w:rsidRDefault="000A2184" w:rsidP="000C761D">
            <w:pPr>
              <w:pStyle w:val="ColorfulList-Accent11"/>
              <w:numPr>
                <w:ilvl w:val="0"/>
                <w:numId w:val="16"/>
              </w:numPr>
              <w:spacing w:before="40" w:after="20" w:line="240" w:lineRule="auto"/>
              <w:ind w:left="312" w:hanging="312"/>
              <w:rPr>
                <w:rFonts w:asciiTheme="minorHAnsi" w:hAnsiTheme="minorHAnsi" w:cstheme="minorHAnsi"/>
                <w:bCs/>
              </w:rPr>
            </w:pPr>
            <w:r w:rsidRPr="000C761D">
              <w:rPr>
                <w:rFonts w:asciiTheme="minorHAnsi" w:hAnsiTheme="minorHAnsi" w:cstheme="minorHAnsi"/>
                <w:bCs/>
              </w:rPr>
              <w:t xml:space="preserve">capacity building of installers to adopt HCFC free technology; </w:t>
            </w:r>
          </w:p>
          <w:p w:rsidR="000C761D" w:rsidRPr="000C761D" w:rsidRDefault="000A2184" w:rsidP="000C761D">
            <w:pPr>
              <w:pStyle w:val="ColorfulList-Accent11"/>
              <w:numPr>
                <w:ilvl w:val="0"/>
                <w:numId w:val="16"/>
              </w:numPr>
              <w:spacing w:before="40" w:after="20" w:line="240" w:lineRule="auto"/>
              <w:ind w:left="312" w:hanging="312"/>
              <w:rPr>
                <w:rFonts w:asciiTheme="minorHAnsi" w:hAnsiTheme="minorHAnsi" w:cstheme="minorHAnsi"/>
                <w:bCs/>
              </w:rPr>
            </w:pPr>
            <w:proofErr w:type="gramStart"/>
            <w:r w:rsidRPr="000C761D">
              <w:rPr>
                <w:rFonts w:asciiTheme="minorHAnsi" w:hAnsiTheme="minorHAnsi" w:cstheme="minorHAnsi"/>
                <w:bCs/>
              </w:rPr>
              <w:t>provi</w:t>
            </w:r>
            <w:r w:rsidR="009C5E08" w:rsidRPr="000C761D">
              <w:rPr>
                <w:rFonts w:asciiTheme="minorHAnsi" w:hAnsiTheme="minorHAnsi" w:cstheme="minorHAnsi"/>
                <w:bCs/>
              </w:rPr>
              <w:t>s</w:t>
            </w:r>
            <w:r w:rsidRPr="000C761D">
              <w:rPr>
                <w:rFonts w:asciiTheme="minorHAnsi" w:hAnsiTheme="minorHAnsi" w:cstheme="minorHAnsi"/>
                <w:bCs/>
              </w:rPr>
              <w:t>ion</w:t>
            </w:r>
            <w:proofErr w:type="gramEnd"/>
            <w:r w:rsidRPr="000C761D">
              <w:rPr>
                <w:rFonts w:asciiTheme="minorHAnsi" w:hAnsiTheme="minorHAnsi" w:cstheme="minorHAnsi"/>
                <w:bCs/>
              </w:rPr>
              <w:t xml:space="preserve"> of equip</w:t>
            </w:r>
            <w:r w:rsidR="009C5E08" w:rsidRPr="000C761D">
              <w:rPr>
                <w:rFonts w:asciiTheme="minorHAnsi" w:hAnsiTheme="minorHAnsi" w:cstheme="minorHAnsi"/>
                <w:bCs/>
              </w:rPr>
              <w:t>ment</w:t>
            </w:r>
            <w:r w:rsidRPr="000C761D">
              <w:rPr>
                <w:rFonts w:asciiTheme="minorHAnsi" w:hAnsiTheme="minorHAnsi" w:cstheme="minorHAnsi"/>
                <w:bCs/>
              </w:rPr>
              <w:t xml:space="preserve">. </w:t>
            </w:r>
          </w:p>
          <w:p w:rsidR="000C761D" w:rsidRPr="000C761D" w:rsidRDefault="000A2184" w:rsidP="000C761D">
            <w:pPr>
              <w:pStyle w:val="ColorfulList-Accent11"/>
              <w:numPr>
                <w:ilvl w:val="0"/>
                <w:numId w:val="16"/>
              </w:numPr>
              <w:spacing w:before="40" w:after="20" w:line="240" w:lineRule="auto"/>
              <w:ind w:left="312" w:hanging="312"/>
              <w:rPr>
                <w:rFonts w:asciiTheme="minorHAnsi" w:hAnsiTheme="minorHAnsi" w:cstheme="minorHAnsi"/>
                <w:bCs/>
              </w:rPr>
            </w:pPr>
            <w:r w:rsidRPr="000C761D">
              <w:rPr>
                <w:rFonts w:asciiTheme="minorHAnsi" w:hAnsiTheme="minorHAnsi" w:cstheme="minorHAnsi"/>
                <w:bCs/>
              </w:rPr>
              <w:t>In collaboration with UNDP to facilitate Recovery, Reclaim of HCFC;</w:t>
            </w:r>
          </w:p>
          <w:p w:rsidR="00446F87" w:rsidRPr="000C761D" w:rsidRDefault="000A2184" w:rsidP="000C761D">
            <w:pPr>
              <w:pStyle w:val="ColorfulList-Accent11"/>
              <w:numPr>
                <w:ilvl w:val="0"/>
                <w:numId w:val="16"/>
              </w:numPr>
              <w:spacing w:before="40" w:after="20" w:line="240" w:lineRule="auto"/>
              <w:ind w:left="312" w:hanging="312"/>
              <w:rPr>
                <w:rFonts w:asciiTheme="minorHAnsi" w:hAnsiTheme="minorHAnsi" w:cstheme="minorHAnsi"/>
                <w:bCs/>
              </w:rPr>
            </w:pPr>
            <w:r w:rsidRPr="000C761D">
              <w:rPr>
                <w:rFonts w:asciiTheme="minorHAnsi" w:hAnsiTheme="minorHAnsi" w:cstheme="minorHAnsi"/>
                <w:bCs/>
              </w:rPr>
              <w:t>training in recovery/reclaim equip.</w:t>
            </w:r>
          </w:p>
        </w:tc>
        <w:tc>
          <w:tcPr>
            <w:tcW w:w="1350" w:type="dxa"/>
            <w:tcMar>
              <w:top w:w="29" w:type="dxa"/>
              <w:left w:w="58" w:type="dxa"/>
              <w:bottom w:w="29" w:type="dxa"/>
              <w:right w:w="58" w:type="dxa"/>
            </w:tcMar>
          </w:tcPr>
          <w:p w:rsidR="00446F87" w:rsidRPr="00A0627A" w:rsidRDefault="005A0228" w:rsidP="00EA44B6">
            <w:pPr>
              <w:rPr>
                <w:rFonts w:asciiTheme="minorHAnsi" w:hAnsiTheme="minorHAnsi" w:cstheme="minorHAnsi"/>
                <w:sz w:val="22"/>
                <w:szCs w:val="22"/>
              </w:rPr>
            </w:pPr>
            <w:r>
              <w:rPr>
                <w:rFonts w:asciiTheme="minorHAnsi" w:hAnsiTheme="minorHAnsi" w:cstheme="minorHAnsi"/>
                <w:sz w:val="22"/>
                <w:szCs w:val="22"/>
              </w:rPr>
              <w:t>15,000</w:t>
            </w:r>
          </w:p>
        </w:tc>
        <w:tc>
          <w:tcPr>
            <w:tcW w:w="1530" w:type="dxa"/>
            <w:tcMar>
              <w:top w:w="29" w:type="dxa"/>
              <w:left w:w="58" w:type="dxa"/>
              <w:bottom w:w="29" w:type="dxa"/>
              <w:right w:w="58" w:type="dxa"/>
            </w:tcMar>
          </w:tcPr>
          <w:p w:rsidR="00446F87" w:rsidRDefault="00B659DD" w:rsidP="00EA44B6">
            <w:pPr>
              <w:rPr>
                <w:rFonts w:asciiTheme="minorHAnsi" w:hAnsiTheme="minorHAnsi" w:cstheme="minorHAnsi"/>
                <w:sz w:val="22"/>
                <w:szCs w:val="22"/>
              </w:rPr>
            </w:pPr>
            <w:r>
              <w:rPr>
                <w:rFonts w:asciiTheme="minorHAnsi" w:hAnsiTheme="minorHAnsi" w:cstheme="minorHAnsi"/>
                <w:sz w:val="22"/>
                <w:szCs w:val="22"/>
              </w:rPr>
              <w:t>3,982</w:t>
            </w:r>
          </w:p>
        </w:tc>
        <w:tc>
          <w:tcPr>
            <w:tcW w:w="2430" w:type="dxa"/>
            <w:tcMar>
              <w:top w:w="29" w:type="dxa"/>
              <w:left w:w="58" w:type="dxa"/>
              <w:bottom w:w="29" w:type="dxa"/>
              <w:right w:w="58" w:type="dxa"/>
            </w:tcMar>
          </w:tcPr>
          <w:p w:rsidR="00B24B10" w:rsidRDefault="00B24B10" w:rsidP="000C761D">
            <w:pPr>
              <w:rPr>
                <w:rFonts w:asciiTheme="minorHAnsi" w:hAnsiTheme="minorHAnsi" w:cstheme="minorHAnsi"/>
                <w:sz w:val="22"/>
                <w:szCs w:val="22"/>
              </w:rPr>
            </w:pPr>
          </w:p>
          <w:p w:rsidR="00B24B10" w:rsidRDefault="00B24B10" w:rsidP="000C761D">
            <w:pPr>
              <w:rPr>
                <w:rFonts w:asciiTheme="minorHAnsi" w:hAnsiTheme="minorHAnsi" w:cstheme="minorHAnsi"/>
                <w:sz w:val="22"/>
                <w:szCs w:val="22"/>
              </w:rPr>
            </w:pPr>
            <w:r>
              <w:rPr>
                <w:rFonts w:asciiTheme="minorHAnsi" w:hAnsiTheme="minorHAnsi" w:cstheme="minorHAnsi"/>
                <w:sz w:val="22"/>
                <w:szCs w:val="22"/>
              </w:rPr>
              <w:t xml:space="preserve">Capacity building and </w:t>
            </w:r>
            <w:proofErr w:type="spellStart"/>
            <w:r>
              <w:rPr>
                <w:rFonts w:asciiTheme="minorHAnsi" w:hAnsiTheme="minorHAnsi" w:cstheme="minorHAnsi"/>
                <w:sz w:val="22"/>
                <w:szCs w:val="22"/>
              </w:rPr>
              <w:t>trainng</w:t>
            </w:r>
            <w:proofErr w:type="spellEnd"/>
            <w:r>
              <w:rPr>
                <w:rFonts w:asciiTheme="minorHAnsi" w:hAnsiTheme="minorHAnsi" w:cstheme="minorHAnsi"/>
                <w:sz w:val="22"/>
                <w:szCs w:val="22"/>
              </w:rPr>
              <w:t xml:space="preserve"> </w:t>
            </w:r>
            <w:r w:rsidR="00444C6B">
              <w:rPr>
                <w:rFonts w:asciiTheme="minorHAnsi" w:hAnsiTheme="minorHAnsi" w:cstheme="minorHAnsi"/>
                <w:sz w:val="22"/>
                <w:szCs w:val="22"/>
              </w:rPr>
              <w:t>will be completed in 2013</w:t>
            </w:r>
          </w:p>
          <w:p w:rsidR="00B24B10" w:rsidRDefault="00B24B10" w:rsidP="000C761D">
            <w:pPr>
              <w:rPr>
                <w:rFonts w:asciiTheme="minorHAnsi" w:hAnsiTheme="minorHAnsi" w:cstheme="minorHAnsi"/>
                <w:sz w:val="22"/>
                <w:szCs w:val="22"/>
              </w:rPr>
            </w:pPr>
          </w:p>
          <w:p w:rsidR="00B24B10" w:rsidRPr="00A0627A" w:rsidRDefault="00D24C70" w:rsidP="000C761D">
            <w:pPr>
              <w:rPr>
                <w:rFonts w:asciiTheme="minorHAnsi" w:hAnsiTheme="minorHAnsi" w:cstheme="minorHAnsi"/>
                <w:sz w:val="22"/>
                <w:szCs w:val="22"/>
              </w:rPr>
            </w:pPr>
            <w:r>
              <w:rPr>
                <w:rFonts w:asciiTheme="minorHAnsi" w:hAnsiTheme="minorHAnsi" w:cstheme="minorHAnsi"/>
                <w:sz w:val="22"/>
                <w:szCs w:val="22"/>
              </w:rPr>
              <w:t>P</w:t>
            </w:r>
            <w:r w:rsidR="00B24B10">
              <w:rPr>
                <w:rFonts w:asciiTheme="minorHAnsi" w:hAnsiTheme="minorHAnsi" w:cstheme="minorHAnsi"/>
                <w:sz w:val="22"/>
                <w:szCs w:val="22"/>
              </w:rPr>
              <w:t>art of the equipment is on order and procurement will be completed in 2013</w:t>
            </w:r>
          </w:p>
        </w:tc>
        <w:tc>
          <w:tcPr>
            <w:tcW w:w="3240" w:type="dxa"/>
            <w:tcMar>
              <w:top w:w="29" w:type="dxa"/>
              <w:left w:w="58" w:type="dxa"/>
              <w:bottom w:w="29" w:type="dxa"/>
              <w:right w:w="58" w:type="dxa"/>
            </w:tcMar>
          </w:tcPr>
          <w:p w:rsidR="00B746A8" w:rsidRDefault="00B746A8" w:rsidP="000C761D">
            <w:pPr>
              <w:rPr>
                <w:rFonts w:asciiTheme="minorHAnsi" w:hAnsiTheme="minorHAnsi" w:cstheme="minorHAnsi"/>
                <w:sz w:val="22"/>
                <w:szCs w:val="22"/>
              </w:rPr>
            </w:pPr>
          </w:p>
          <w:p w:rsidR="000C761D" w:rsidRDefault="00995E4A" w:rsidP="000C761D">
            <w:pPr>
              <w:rPr>
                <w:rFonts w:asciiTheme="minorHAnsi" w:hAnsiTheme="minorHAnsi" w:cstheme="minorHAnsi"/>
                <w:sz w:val="22"/>
                <w:szCs w:val="22"/>
              </w:rPr>
            </w:pPr>
            <w:r>
              <w:rPr>
                <w:rFonts w:asciiTheme="minorHAnsi" w:hAnsiTheme="minorHAnsi" w:cstheme="minorHAnsi"/>
                <w:sz w:val="22"/>
                <w:szCs w:val="22"/>
              </w:rPr>
              <w:t xml:space="preserve">The first workshop on use of HCFC based solvents in cleaning application was conducted.  </w:t>
            </w:r>
          </w:p>
          <w:p w:rsidR="00D24C70" w:rsidRDefault="00D24C70" w:rsidP="000C761D">
            <w:pPr>
              <w:rPr>
                <w:rFonts w:asciiTheme="minorHAnsi" w:hAnsiTheme="minorHAnsi" w:cstheme="minorHAnsi"/>
                <w:sz w:val="22"/>
                <w:szCs w:val="22"/>
              </w:rPr>
            </w:pPr>
          </w:p>
          <w:p w:rsidR="00446F87" w:rsidRDefault="000C761D" w:rsidP="000C761D">
            <w:pPr>
              <w:rPr>
                <w:rFonts w:asciiTheme="minorHAnsi" w:hAnsiTheme="minorHAnsi" w:cstheme="minorHAnsi"/>
                <w:sz w:val="22"/>
                <w:szCs w:val="22"/>
              </w:rPr>
            </w:pPr>
            <w:r>
              <w:rPr>
                <w:rFonts w:asciiTheme="minorHAnsi" w:hAnsiTheme="minorHAnsi" w:cstheme="minorHAnsi"/>
                <w:sz w:val="22"/>
                <w:szCs w:val="22"/>
              </w:rPr>
              <w:t>Technical assistance</w:t>
            </w:r>
            <w:r w:rsidR="00D24C70">
              <w:rPr>
                <w:rFonts w:asciiTheme="minorHAnsi" w:hAnsiTheme="minorHAnsi" w:cstheme="minorHAnsi"/>
                <w:sz w:val="22"/>
                <w:szCs w:val="22"/>
              </w:rPr>
              <w:t>, recovery installation and training</w:t>
            </w:r>
            <w:r>
              <w:rPr>
                <w:rFonts w:asciiTheme="minorHAnsi" w:hAnsiTheme="minorHAnsi" w:cstheme="minorHAnsi"/>
                <w:sz w:val="22"/>
                <w:szCs w:val="22"/>
              </w:rPr>
              <w:t xml:space="preserve"> on use of HCFC free technologies would be undertaken in HY2 of 2013.</w:t>
            </w:r>
          </w:p>
          <w:p w:rsidR="000C761D" w:rsidRPr="00A0627A" w:rsidRDefault="000C761D" w:rsidP="000C761D">
            <w:pPr>
              <w:rPr>
                <w:rFonts w:asciiTheme="minorHAnsi" w:hAnsiTheme="minorHAnsi" w:cstheme="minorHAnsi"/>
                <w:sz w:val="22"/>
                <w:szCs w:val="22"/>
              </w:rPr>
            </w:pPr>
          </w:p>
        </w:tc>
      </w:tr>
      <w:tr w:rsidR="003676CC" w:rsidRPr="00A0627A" w:rsidTr="00D24C70">
        <w:trPr>
          <w:trHeight w:val="3021"/>
        </w:trPr>
        <w:tc>
          <w:tcPr>
            <w:tcW w:w="3303" w:type="dxa"/>
            <w:tcMar>
              <w:top w:w="29" w:type="dxa"/>
              <w:left w:w="58" w:type="dxa"/>
              <w:bottom w:w="29" w:type="dxa"/>
              <w:right w:w="58" w:type="dxa"/>
            </w:tcMar>
          </w:tcPr>
          <w:p w:rsidR="00FD208D" w:rsidRDefault="00F654B1" w:rsidP="00EA44B6">
            <w:pPr>
              <w:rPr>
                <w:rFonts w:asciiTheme="minorHAnsi" w:hAnsiTheme="minorHAnsi" w:cstheme="minorHAnsi"/>
                <w:b/>
                <w:sz w:val="22"/>
                <w:szCs w:val="22"/>
              </w:rPr>
            </w:pPr>
            <w:r>
              <w:rPr>
                <w:rFonts w:asciiTheme="minorHAnsi" w:hAnsiTheme="minorHAnsi" w:cstheme="minorHAnsi"/>
                <w:b/>
                <w:sz w:val="22"/>
                <w:szCs w:val="22"/>
              </w:rPr>
              <w:lastRenderedPageBreak/>
              <w:t>OUTPUT 4: Increase in adoption of recovery of HCFCs while servicing equipment; higher levels of reclai</w:t>
            </w:r>
            <w:r w:rsidR="000C7694">
              <w:rPr>
                <w:rFonts w:asciiTheme="minorHAnsi" w:hAnsiTheme="minorHAnsi" w:cstheme="minorHAnsi"/>
                <w:b/>
                <w:sz w:val="22"/>
                <w:szCs w:val="22"/>
              </w:rPr>
              <w:t>ming</w:t>
            </w:r>
            <w:r>
              <w:rPr>
                <w:rFonts w:asciiTheme="minorHAnsi" w:hAnsiTheme="minorHAnsi" w:cstheme="minorHAnsi"/>
                <w:b/>
                <w:sz w:val="22"/>
                <w:szCs w:val="22"/>
              </w:rPr>
              <w:t xml:space="preserve"> of HCFCs and use of reclaimed HCFCs in servicing equipment</w:t>
            </w:r>
          </w:p>
          <w:p w:rsidR="00267EB8" w:rsidRPr="000C761D" w:rsidRDefault="00F654B1" w:rsidP="00EA44B6">
            <w:pPr>
              <w:rPr>
                <w:rFonts w:asciiTheme="minorHAnsi" w:hAnsiTheme="minorHAnsi" w:cstheme="minorHAnsi"/>
                <w:sz w:val="22"/>
                <w:szCs w:val="22"/>
              </w:rPr>
            </w:pPr>
            <w:r w:rsidRPr="000C761D">
              <w:rPr>
                <w:rFonts w:asciiTheme="minorHAnsi" w:hAnsiTheme="minorHAnsi" w:cstheme="minorHAnsi"/>
                <w:sz w:val="22"/>
                <w:szCs w:val="22"/>
              </w:rPr>
              <w:t>Indicators:</w:t>
            </w:r>
          </w:p>
          <w:p w:rsidR="00F654B1" w:rsidRPr="00D24C70" w:rsidRDefault="00F654B1" w:rsidP="00EA44B6">
            <w:pPr>
              <w:rPr>
                <w:rFonts w:asciiTheme="minorHAnsi" w:hAnsiTheme="minorHAnsi" w:cstheme="minorHAnsi"/>
                <w:sz w:val="22"/>
                <w:szCs w:val="22"/>
              </w:rPr>
            </w:pPr>
            <w:r w:rsidRPr="000C761D">
              <w:rPr>
                <w:rFonts w:asciiTheme="minorHAnsi" w:hAnsiTheme="minorHAnsi" w:cstheme="minorHAnsi"/>
                <w:sz w:val="22"/>
                <w:szCs w:val="22"/>
              </w:rPr>
              <w:t xml:space="preserve"> 4.1 At </w:t>
            </w:r>
            <w:r w:rsidRPr="00D24C70">
              <w:rPr>
                <w:rFonts w:asciiTheme="minorHAnsi" w:hAnsiTheme="minorHAnsi" w:cstheme="minorHAnsi"/>
                <w:sz w:val="22"/>
                <w:szCs w:val="22"/>
              </w:rPr>
              <w:t xml:space="preserve">least 10 reclaiming </w:t>
            </w:r>
            <w:proofErr w:type="spellStart"/>
            <w:r w:rsidRPr="00D24C70">
              <w:rPr>
                <w:rFonts w:asciiTheme="minorHAnsi" w:hAnsiTheme="minorHAnsi" w:cstheme="minorHAnsi"/>
                <w:sz w:val="22"/>
                <w:szCs w:val="22"/>
              </w:rPr>
              <w:t>centers</w:t>
            </w:r>
            <w:proofErr w:type="spellEnd"/>
            <w:r w:rsidRPr="00D24C70">
              <w:rPr>
                <w:rFonts w:asciiTheme="minorHAnsi" w:hAnsiTheme="minorHAnsi" w:cstheme="minorHAnsi"/>
                <w:sz w:val="22"/>
                <w:szCs w:val="22"/>
              </w:rPr>
              <w:t xml:space="preserve"> in operation at the end of 2012</w:t>
            </w:r>
          </w:p>
          <w:p w:rsidR="00F654B1" w:rsidRPr="00A0627A" w:rsidRDefault="00F654B1" w:rsidP="00EA44B6">
            <w:pPr>
              <w:rPr>
                <w:rFonts w:asciiTheme="minorHAnsi" w:hAnsiTheme="minorHAnsi" w:cstheme="minorHAnsi"/>
                <w:b/>
                <w:sz w:val="22"/>
                <w:szCs w:val="22"/>
              </w:rPr>
            </w:pPr>
            <w:r w:rsidRPr="00D24C70">
              <w:rPr>
                <w:rFonts w:asciiTheme="minorHAnsi" w:hAnsiTheme="minorHAnsi" w:cstheme="minorHAnsi"/>
                <w:sz w:val="22"/>
                <w:szCs w:val="22"/>
              </w:rPr>
              <w:t>4.2 At least 100 technicians training in recovery</w:t>
            </w:r>
            <w:r w:rsidRPr="000C761D">
              <w:rPr>
                <w:rFonts w:asciiTheme="minorHAnsi" w:hAnsiTheme="minorHAnsi" w:cstheme="minorHAnsi"/>
                <w:sz w:val="22"/>
                <w:szCs w:val="22"/>
              </w:rPr>
              <w:t xml:space="preserve"> and reclaiming of HCFC</w:t>
            </w:r>
          </w:p>
        </w:tc>
        <w:tc>
          <w:tcPr>
            <w:tcW w:w="2790" w:type="dxa"/>
            <w:tcMar>
              <w:top w:w="29" w:type="dxa"/>
              <w:left w:w="58" w:type="dxa"/>
              <w:bottom w:w="29" w:type="dxa"/>
              <w:right w:w="58" w:type="dxa"/>
            </w:tcMar>
          </w:tcPr>
          <w:p w:rsidR="000C761D" w:rsidRPr="00D24C70" w:rsidRDefault="000A2184" w:rsidP="00F41E04">
            <w:pPr>
              <w:pStyle w:val="ColorfulList-Accent11"/>
              <w:numPr>
                <w:ilvl w:val="0"/>
                <w:numId w:val="16"/>
              </w:numPr>
              <w:spacing w:before="40" w:after="20" w:line="240" w:lineRule="auto"/>
              <w:ind w:left="312" w:hanging="312"/>
              <w:rPr>
                <w:rFonts w:asciiTheme="minorHAnsi" w:hAnsiTheme="minorHAnsi" w:cstheme="minorHAnsi"/>
                <w:bCs/>
              </w:rPr>
            </w:pPr>
            <w:r w:rsidRPr="00F41E04">
              <w:rPr>
                <w:rFonts w:asciiTheme="minorHAnsi" w:hAnsiTheme="minorHAnsi" w:cstheme="minorHAnsi"/>
                <w:bCs/>
              </w:rPr>
              <w:t xml:space="preserve">Provide training to at </w:t>
            </w:r>
            <w:r w:rsidRPr="00D24C70">
              <w:rPr>
                <w:rFonts w:asciiTheme="minorHAnsi" w:hAnsiTheme="minorHAnsi" w:cstheme="minorHAnsi"/>
                <w:bCs/>
              </w:rPr>
              <w:t xml:space="preserve">least 100 technicians; </w:t>
            </w:r>
          </w:p>
          <w:p w:rsidR="00FD208D" w:rsidRPr="00A0627A" w:rsidRDefault="000A2184" w:rsidP="00F41E04">
            <w:pPr>
              <w:pStyle w:val="ColorfulList-Accent11"/>
              <w:numPr>
                <w:ilvl w:val="0"/>
                <w:numId w:val="16"/>
              </w:numPr>
              <w:spacing w:before="40" w:after="20" w:line="240" w:lineRule="auto"/>
              <w:ind w:left="312" w:hanging="312"/>
              <w:rPr>
                <w:rFonts w:asciiTheme="minorHAnsi" w:hAnsiTheme="minorHAnsi" w:cstheme="minorHAnsi"/>
              </w:rPr>
            </w:pPr>
            <w:proofErr w:type="gramStart"/>
            <w:r w:rsidRPr="00D24C70">
              <w:rPr>
                <w:rFonts w:asciiTheme="minorHAnsi" w:hAnsiTheme="minorHAnsi" w:cstheme="minorHAnsi"/>
                <w:bCs/>
              </w:rPr>
              <w:t>provi</w:t>
            </w:r>
            <w:r w:rsidR="009C5E08" w:rsidRPr="00D24C70">
              <w:rPr>
                <w:rFonts w:asciiTheme="minorHAnsi" w:hAnsiTheme="minorHAnsi" w:cstheme="minorHAnsi"/>
                <w:bCs/>
              </w:rPr>
              <w:t>sion</w:t>
            </w:r>
            <w:proofErr w:type="gramEnd"/>
            <w:r w:rsidRPr="00D24C70">
              <w:rPr>
                <w:rFonts w:asciiTheme="minorHAnsi" w:hAnsiTheme="minorHAnsi" w:cstheme="minorHAnsi"/>
                <w:bCs/>
              </w:rPr>
              <w:t xml:space="preserve"> of equipment and establish</w:t>
            </w:r>
            <w:r w:rsidRPr="00D24C70">
              <w:rPr>
                <w:rFonts w:asciiTheme="minorHAnsi" w:hAnsiTheme="minorHAnsi" w:cstheme="minorHAnsi"/>
              </w:rPr>
              <w:t xml:space="preserve"> at least 10 reclaim centres.</w:t>
            </w:r>
          </w:p>
        </w:tc>
        <w:tc>
          <w:tcPr>
            <w:tcW w:w="1350" w:type="dxa"/>
            <w:tcMar>
              <w:top w:w="29" w:type="dxa"/>
              <w:left w:w="58" w:type="dxa"/>
              <w:bottom w:w="29" w:type="dxa"/>
              <w:right w:w="58" w:type="dxa"/>
            </w:tcMar>
          </w:tcPr>
          <w:p w:rsidR="00FD208D" w:rsidRPr="00A0627A" w:rsidRDefault="005A0228" w:rsidP="00EA44B6">
            <w:pPr>
              <w:rPr>
                <w:rFonts w:asciiTheme="minorHAnsi" w:hAnsiTheme="minorHAnsi" w:cstheme="minorHAnsi"/>
                <w:sz w:val="22"/>
                <w:szCs w:val="22"/>
              </w:rPr>
            </w:pPr>
            <w:r>
              <w:rPr>
                <w:rFonts w:asciiTheme="minorHAnsi" w:hAnsiTheme="minorHAnsi" w:cstheme="minorHAnsi"/>
                <w:sz w:val="22"/>
                <w:szCs w:val="22"/>
              </w:rPr>
              <w:t>15,634</w:t>
            </w:r>
          </w:p>
        </w:tc>
        <w:tc>
          <w:tcPr>
            <w:tcW w:w="1530" w:type="dxa"/>
            <w:tcMar>
              <w:top w:w="29" w:type="dxa"/>
              <w:left w:w="58" w:type="dxa"/>
              <w:bottom w:w="29" w:type="dxa"/>
              <w:right w:w="58" w:type="dxa"/>
            </w:tcMar>
          </w:tcPr>
          <w:p w:rsidR="00FD208D" w:rsidRDefault="00583271" w:rsidP="00EA44B6">
            <w:pPr>
              <w:rPr>
                <w:rFonts w:asciiTheme="minorHAnsi" w:hAnsiTheme="minorHAnsi" w:cstheme="minorHAnsi"/>
                <w:sz w:val="22"/>
                <w:szCs w:val="22"/>
              </w:rPr>
            </w:pPr>
            <w:r>
              <w:rPr>
                <w:rFonts w:asciiTheme="minorHAnsi" w:hAnsiTheme="minorHAnsi" w:cstheme="minorHAnsi"/>
                <w:sz w:val="22"/>
                <w:szCs w:val="22"/>
              </w:rPr>
              <w:t>1,132</w:t>
            </w:r>
          </w:p>
        </w:tc>
        <w:tc>
          <w:tcPr>
            <w:tcW w:w="2430" w:type="dxa"/>
            <w:tcMar>
              <w:top w:w="29" w:type="dxa"/>
              <w:left w:w="58" w:type="dxa"/>
              <w:bottom w:w="29" w:type="dxa"/>
              <w:right w:w="58" w:type="dxa"/>
            </w:tcMar>
          </w:tcPr>
          <w:p w:rsidR="00E1165B" w:rsidRDefault="00E1165B" w:rsidP="00EA44B6">
            <w:pPr>
              <w:rPr>
                <w:rFonts w:asciiTheme="minorHAnsi" w:hAnsiTheme="minorHAnsi" w:cstheme="minorHAnsi"/>
                <w:sz w:val="22"/>
                <w:szCs w:val="22"/>
              </w:rPr>
            </w:pPr>
            <w:r>
              <w:rPr>
                <w:rFonts w:asciiTheme="minorHAnsi" w:hAnsiTheme="minorHAnsi" w:cstheme="minorHAnsi"/>
                <w:sz w:val="22"/>
                <w:szCs w:val="22"/>
              </w:rPr>
              <w:t>Training was provided to Technicians</w:t>
            </w:r>
          </w:p>
          <w:p w:rsidR="00E1165B" w:rsidRDefault="00E1165B" w:rsidP="00EA44B6">
            <w:pPr>
              <w:rPr>
                <w:rFonts w:asciiTheme="minorHAnsi" w:hAnsiTheme="minorHAnsi" w:cstheme="minorHAnsi"/>
                <w:sz w:val="22"/>
                <w:szCs w:val="22"/>
              </w:rPr>
            </w:pPr>
          </w:p>
          <w:p w:rsidR="0031110A" w:rsidRDefault="0031110A" w:rsidP="00EA44B6">
            <w:pPr>
              <w:rPr>
                <w:rFonts w:asciiTheme="minorHAnsi" w:hAnsiTheme="minorHAnsi" w:cstheme="minorHAnsi"/>
                <w:sz w:val="22"/>
                <w:szCs w:val="22"/>
              </w:rPr>
            </w:pPr>
            <w:r w:rsidRPr="003B3227">
              <w:rPr>
                <w:rFonts w:asciiTheme="minorHAnsi" w:hAnsiTheme="minorHAnsi" w:cstheme="minorHAnsi"/>
                <w:sz w:val="22"/>
                <w:szCs w:val="22"/>
              </w:rPr>
              <w:t xml:space="preserve">Technical specification for equipment </w:t>
            </w:r>
            <w:r>
              <w:rPr>
                <w:rFonts w:asciiTheme="minorHAnsi" w:hAnsiTheme="minorHAnsi" w:cstheme="minorHAnsi"/>
                <w:sz w:val="22"/>
                <w:szCs w:val="22"/>
              </w:rPr>
              <w:t>were</w:t>
            </w:r>
            <w:r w:rsidRPr="003B3227">
              <w:rPr>
                <w:rFonts w:asciiTheme="minorHAnsi" w:hAnsiTheme="minorHAnsi" w:cstheme="minorHAnsi"/>
                <w:sz w:val="22"/>
                <w:szCs w:val="22"/>
              </w:rPr>
              <w:t xml:space="preserve"> finalised</w:t>
            </w:r>
            <w:r>
              <w:rPr>
                <w:rFonts w:asciiTheme="minorHAnsi" w:hAnsiTheme="minorHAnsi" w:cstheme="minorHAnsi"/>
                <w:sz w:val="22"/>
                <w:szCs w:val="22"/>
              </w:rPr>
              <w:t>;</w:t>
            </w:r>
            <w:r w:rsidRPr="003B3227">
              <w:rPr>
                <w:rFonts w:asciiTheme="minorHAnsi" w:hAnsiTheme="minorHAnsi" w:cstheme="minorHAnsi"/>
                <w:sz w:val="22"/>
                <w:szCs w:val="22"/>
              </w:rPr>
              <w:t xml:space="preserve"> and equipment procurement for recovery and reclamation programme is in progres</w:t>
            </w:r>
            <w:r>
              <w:rPr>
                <w:rFonts w:asciiTheme="minorHAnsi" w:hAnsiTheme="minorHAnsi" w:cstheme="minorHAnsi"/>
                <w:sz w:val="22"/>
                <w:szCs w:val="22"/>
              </w:rPr>
              <w:t>s and will be completed by 2013</w:t>
            </w:r>
          </w:p>
          <w:p w:rsidR="0031110A" w:rsidRDefault="0031110A" w:rsidP="00EA44B6">
            <w:pPr>
              <w:rPr>
                <w:rFonts w:asciiTheme="minorHAnsi" w:hAnsiTheme="minorHAnsi" w:cstheme="minorHAnsi"/>
                <w:sz w:val="22"/>
                <w:szCs w:val="22"/>
              </w:rPr>
            </w:pPr>
          </w:p>
          <w:p w:rsidR="0031110A" w:rsidRDefault="0031110A" w:rsidP="00EA44B6">
            <w:pPr>
              <w:rPr>
                <w:rFonts w:asciiTheme="minorHAnsi" w:hAnsiTheme="minorHAnsi" w:cstheme="minorHAnsi"/>
                <w:sz w:val="22"/>
                <w:szCs w:val="22"/>
              </w:rPr>
            </w:pPr>
          </w:p>
          <w:p w:rsidR="0031110A" w:rsidRDefault="0031110A" w:rsidP="00EA44B6">
            <w:pPr>
              <w:rPr>
                <w:rFonts w:asciiTheme="minorHAnsi" w:hAnsiTheme="minorHAnsi" w:cstheme="minorHAnsi"/>
                <w:sz w:val="22"/>
                <w:szCs w:val="22"/>
              </w:rPr>
            </w:pPr>
          </w:p>
          <w:p w:rsidR="00444C6B" w:rsidRPr="00A0627A" w:rsidRDefault="00444C6B" w:rsidP="00EA44B6">
            <w:pPr>
              <w:rPr>
                <w:rFonts w:asciiTheme="minorHAnsi" w:hAnsiTheme="minorHAnsi" w:cstheme="minorHAnsi"/>
                <w:sz w:val="22"/>
                <w:szCs w:val="22"/>
              </w:rPr>
            </w:pPr>
          </w:p>
        </w:tc>
        <w:tc>
          <w:tcPr>
            <w:tcW w:w="3240" w:type="dxa"/>
            <w:tcMar>
              <w:top w:w="29" w:type="dxa"/>
              <w:left w:w="58" w:type="dxa"/>
              <w:bottom w:w="29" w:type="dxa"/>
              <w:right w:w="58" w:type="dxa"/>
            </w:tcMar>
          </w:tcPr>
          <w:p w:rsidR="00D24C70" w:rsidRDefault="00D24C70" w:rsidP="00D24C70">
            <w:pPr>
              <w:rPr>
                <w:rFonts w:asciiTheme="minorHAnsi" w:hAnsiTheme="minorHAnsi" w:cstheme="minorHAnsi"/>
                <w:sz w:val="22"/>
                <w:szCs w:val="22"/>
              </w:rPr>
            </w:pPr>
            <w:r>
              <w:rPr>
                <w:rFonts w:asciiTheme="minorHAnsi" w:hAnsiTheme="minorHAnsi" w:cstheme="minorHAnsi"/>
                <w:sz w:val="22"/>
                <w:szCs w:val="22"/>
              </w:rPr>
              <w:t xml:space="preserve">80 technicians were trained in various Technical Colleges in the Country.  </w:t>
            </w:r>
          </w:p>
          <w:p w:rsidR="00D24C70" w:rsidRDefault="00D24C70" w:rsidP="00D24C70">
            <w:pPr>
              <w:jc w:val="both"/>
              <w:rPr>
                <w:rFonts w:asciiTheme="minorHAnsi" w:hAnsiTheme="minorHAnsi" w:cstheme="minorHAnsi"/>
                <w:sz w:val="22"/>
                <w:szCs w:val="22"/>
              </w:rPr>
            </w:pPr>
            <w:r>
              <w:rPr>
                <w:rFonts w:asciiTheme="minorHAnsi" w:hAnsiTheme="minorHAnsi" w:cstheme="minorHAnsi"/>
                <w:sz w:val="22"/>
                <w:szCs w:val="22"/>
              </w:rPr>
              <w:t>76 technicians participated in training on elimination of 141B as cleaning agent.</w:t>
            </w:r>
          </w:p>
          <w:p w:rsidR="008C0F6E" w:rsidRDefault="008C0F6E" w:rsidP="00D24C70">
            <w:pPr>
              <w:rPr>
                <w:rFonts w:asciiTheme="minorHAnsi" w:hAnsiTheme="minorHAnsi" w:cstheme="minorHAnsi"/>
                <w:sz w:val="22"/>
                <w:szCs w:val="22"/>
              </w:rPr>
            </w:pPr>
            <w:r>
              <w:rPr>
                <w:rFonts w:asciiTheme="minorHAnsi" w:hAnsiTheme="minorHAnsi" w:cstheme="minorHAnsi"/>
                <w:sz w:val="22"/>
                <w:szCs w:val="22"/>
              </w:rPr>
              <w:t xml:space="preserve">Equipment is on order and will be provided for 3 reclaim centres.  </w:t>
            </w:r>
            <w:r w:rsidR="006306A4">
              <w:rPr>
                <w:rFonts w:asciiTheme="minorHAnsi" w:hAnsiTheme="minorHAnsi" w:cstheme="minorHAnsi"/>
                <w:sz w:val="22"/>
                <w:szCs w:val="22"/>
              </w:rPr>
              <w:t xml:space="preserve">For the remaining reclaim centres, funds are insufficient.  </w:t>
            </w:r>
            <w:r>
              <w:rPr>
                <w:rFonts w:asciiTheme="minorHAnsi" w:hAnsiTheme="minorHAnsi" w:cstheme="minorHAnsi"/>
                <w:sz w:val="22"/>
                <w:szCs w:val="22"/>
              </w:rPr>
              <w:t xml:space="preserve">Remaining </w:t>
            </w:r>
            <w:proofErr w:type="gramStart"/>
            <w:r w:rsidR="006306A4">
              <w:rPr>
                <w:rFonts w:asciiTheme="minorHAnsi" w:hAnsiTheme="minorHAnsi" w:cstheme="minorHAnsi"/>
                <w:sz w:val="22"/>
                <w:szCs w:val="22"/>
              </w:rPr>
              <w:t xml:space="preserve">balances </w:t>
            </w:r>
            <w:r>
              <w:rPr>
                <w:rFonts w:asciiTheme="minorHAnsi" w:hAnsiTheme="minorHAnsi" w:cstheme="minorHAnsi"/>
                <w:sz w:val="22"/>
                <w:szCs w:val="22"/>
              </w:rPr>
              <w:t xml:space="preserve"> from</w:t>
            </w:r>
            <w:proofErr w:type="gramEnd"/>
            <w:r>
              <w:rPr>
                <w:rFonts w:asciiTheme="minorHAnsi" w:hAnsiTheme="minorHAnsi" w:cstheme="minorHAnsi"/>
                <w:sz w:val="22"/>
                <w:szCs w:val="22"/>
              </w:rPr>
              <w:t xml:space="preserve"> the NCAP and Incentive Programme</w:t>
            </w:r>
            <w:r w:rsidR="00411526">
              <w:rPr>
                <w:rFonts w:asciiTheme="minorHAnsi" w:hAnsiTheme="minorHAnsi" w:cstheme="minorHAnsi"/>
                <w:sz w:val="22"/>
                <w:szCs w:val="22"/>
              </w:rPr>
              <w:t xml:space="preserve"> was to be used for HPMP activities, however, there has been a delay in extensions of these projects</w:t>
            </w:r>
            <w:r>
              <w:rPr>
                <w:rFonts w:asciiTheme="minorHAnsi" w:hAnsiTheme="minorHAnsi" w:cstheme="minorHAnsi"/>
                <w:sz w:val="22"/>
                <w:szCs w:val="22"/>
              </w:rPr>
              <w:t xml:space="preserve"> </w:t>
            </w:r>
            <w:r w:rsidR="006306A4">
              <w:rPr>
                <w:rFonts w:asciiTheme="minorHAnsi" w:hAnsiTheme="minorHAnsi" w:cstheme="minorHAnsi"/>
                <w:sz w:val="22"/>
                <w:szCs w:val="22"/>
              </w:rPr>
              <w:t>by ERD.</w:t>
            </w:r>
          </w:p>
          <w:p w:rsidR="008C0F6E" w:rsidRPr="00A0627A" w:rsidRDefault="008C0F6E" w:rsidP="008C0F6E">
            <w:pPr>
              <w:jc w:val="both"/>
              <w:rPr>
                <w:rFonts w:asciiTheme="minorHAnsi" w:hAnsiTheme="minorHAnsi" w:cstheme="minorHAnsi"/>
                <w:sz w:val="22"/>
                <w:szCs w:val="22"/>
              </w:rPr>
            </w:pPr>
          </w:p>
        </w:tc>
      </w:tr>
      <w:tr w:rsidR="003676CC" w:rsidRPr="00A0627A" w:rsidTr="003676CC">
        <w:trPr>
          <w:trHeight w:val="370"/>
        </w:trPr>
        <w:tc>
          <w:tcPr>
            <w:tcW w:w="3303" w:type="dxa"/>
            <w:tcMar>
              <w:top w:w="29" w:type="dxa"/>
              <w:left w:w="58" w:type="dxa"/>
              <w:bottom w:w="29" w:type="dxa"/>
              <w:right w:w="58" w:type="dxa"/>
            </w:tcMar>
          </w:tcPr>
          <w:p w:rsidR="008230FC" w:rsidRDefault="008230FC" w:rsidP="00EA44B6">
            <w:pPr>
              <w:rPr>
                <w:rFonts w:asciiTheme="minorHAnsi" w:hAnsiTheme="minorHAnsi" w:cstheme="minorHAnsi"/>
                <w:b/>
                <w:sz w:val="22"/>
                <w:szCs w:val="22"/>
              </w:rPr>
            </w:pPr>
            <w:r>
              <w:rPr>
                <w:rFonts w:asciiTheme="minorHAnsi" w:hAnsiTheme="minorHAnsi" w:cstheme="minorHAnsi"/>
                <w:b/>
                <w:sz w:val="22"/>
                <w:szCs w:val="22"/>
              </w:rPr>
              <w:t xml:space="preserve">Output 5: Provision of management support to implement HCFC phase-out </w:t>
            </w:r>
          </w:p>
          <w:p w:rsidR="000C761D" w:rsidRPr="000C761D" w:rsidRDefault="008230FC" w:rsidP="00EA44B6">
            <w:pPr>
              <w:rPr>
                <w:rFonts w:asciiTheme="minorHAnsi" w:hAnsiTheme="minorHAnsi" w:cstheme="minorHAnsi"/>
                <w:sz w:val="22"/>
                <w:szCs w:val="22"/>
              </w:rPr>
            </w:pPr>
            <w:r w:rsidRPr="000C761D">
              <w:rPr>
                <w:rFonts w:asciiTheme="minorHAnsi" w:hAnsiTheme="minorHAnsi" w:cstheme="minorHAnsi"/>
                <w:sz w:val="22"/>
                <w:szCs w:val="22"/>
              </w:rPr>
              <w:t xml:space="preserve">Indicator </w:t>
            </w:r>
          </w:p>
          <w:p w:rsidR="008230FC" w:rsidRPr="000C761D" w:rsidRDefault="008230FC" w:rsidP="00EA44B6">
            <w:pPr>
              <w:rPr>
                <w:rFonts w:asciiTheme="minorHAnsi" w:hAnsiTheme="minorHAnsi" w:cstheme="minorHAnsi"/>
                <w:sz w:val="22"/>
                <w:szCs w:val="22"/>
              </w:rPr>
            </w:pPr>
            <w:r w:rsidRPr="000C761D">
              <w:rPr>
                <w:rFonts w:asciiTheme="minorHAnsi" w:hAnsiTheme="minorHAnsi" w:cstheme="minorHAnsi"/>
                <w:sz w:val="22"/>
                <w:szCs w:val="22"/>
              </w:rPr>
              <w:t>5.1: De</w:t>
            </w:r>
            <w:r w:rsidR="00F8449C" w:rsidRPr="000C761D">
              <w:rPr>
                <w:rFonts w:asciiTheme="minorHAnsi" w:hAnsiTheme="minorHAnsi" w:cstheme="minorHAnsi"/>
                <w:sz w:val="22"/>
                <w:szCs w:val="22"/>
              </w:rPr>
              <w:t xml:space="preserve">livery </w:t>
            </w:r>
            <w:proofErr w:type="spellStart"/>
            <w:r w:rsidR="00F8449C" w:rsidRPr="000C761D">
              <w:rPr>
                <w:rFonts w:asciiTheme="minorHAnsi" w:hAnsiTheme="minorHAnsi" w:cstheme="minorHAnsi"/>
                <w:sz w:val="22"/>
                <w:szCs w:val="22"/>
              </w:rPr>
              <w:t>of</w:t>
            </w:r>
            <w:r w:rsidRPr="000C761D">
              <w:rPr>
                <w:rFonts w:asciiTheme="minorHAnsi" w:hAnsiTheme="minorHAnsi" w:cstheme="minorHAnsi"/>
                <w:sz w:val="22"/>
                <w:szCs w:val="22"/>
              </w:rPr>
              <w:t>project</w:t>
            </w:r>
            <w:proofErr w:type="spellEnd"/>
            <w:r w:rsidRPr="000C761D">
              <w:rPr>
                <w:rFonts w:asciiTheme="minorHAnsi" w:hAnsiTheme="minorHAnsi" w:cstheme="minorHAnsi"/>
                <w:sz w:val="22"/>
                <w:szCs w:val="22"/>
              </w:rPr>
              <w:t xml:space="preserve"> activities</w:t>
            </w:r>
          </w:p>
          <w:p w:rsidR="008230FC" w:rsidRPr="00A0627A" w:rsidRDefault="008230FC" w:rsidP="00EA44B6">
            <w:pPr>
              <w:rPr>
                <w:rFonts w:asciiTheme="minorHAnsi" w:hAnsiTheme="minorHAnsi" w:cstheme="minorHAnsi"/>
                <w:b/>
                <w:sz w:val="22"/>
                <w:szCs w:val="22"/>
              </w:rPr>
            </w:pPr>
            <w:r w:rsidRPr="000C761D">
              <w:rPr>
                <w:rFonts w:asciiTheme="minorHAnsi" w:hAnsiTheme="minorHAnsi" w:cstheme="minorHAnsi"/>
                <w:sz w:val="22"/>
                <w:szCs w:val="22"/>
              </w:rPr>
              <w:t>5.2: Progress monitoring at the National Steering Committee Level</w:t>
            </w:r>
          </w:p>
        </w:tc>
        <w:tc>
          <w:tcPr>
            <w:tcW w:w="2790" w:type="dxa"/>
            <w:tcMar>
              <w:top w:w="29" w:type="dxa"/>
              <w:left w:w="58" w:type="dxa"/>
              <w:bottom w:w="29" w:type="dxa"/>
              <w:right w:w="58" w:type="dxa"/>
            </w:tcMar>
          </w:tcPr>
          <w:p w:rsidR="008230FC" w:rsidRPr="00A0627A" w:rsidRDefault="00F8449C" w:rsidP="00F41E04">
            <w:pPr>
              <w:pStyle w:val="ColorfulList-Accent11"/>
              <w:numPr>
                <w:ilvl w:val="0"/>
                <w:numId w:val="16"/>
              </w:numPr>
              <w:spacing w:before="40" w:after="20" w:line="240" w:lineRule="auto"/>
              <w:ind w:left="312" w:hanging="312"/>
              <w:rPr>
                <w:rFonts w:asciiTheme="minorHAnsi" w:hAnsiTheme="minorHAnsi" w:cstheme="minorHAnsi"/>
              </w:rPr>
            </w:pPr>
            <w:r>
              <w:rPr>
                <w:rFonts w:asciiTheme="minorHAnsi" w:hAnsiTheme="minorHAnsi" w:cstheme="minorHAnsi"/>
              </w:rPr>
              <w:t>Provision</w:t>
            </w:r>
            <w:r w:rsidR="001A4877">
              <w:rPr>
                <w:rFonts w:asciiTheme="minorHAnsi" w:hAnsiTheme="minorHAnsi" w:cstheme="minorHAnsi"/>
              </w:rPr>
              <w:t xml:space="preserve"> of management support to implement HCFC phase-out</w:t>
            </w:r>
          </w:p>
        </w:tc>
        <w:tc>
          <w:tcPr>
            <w:tcW w:w="1350" w:type="dxa"/>
            <w:tcMar>
              <w:top w:w="29" w:type="dxa"/>
              <w:left w:w="58" w:type="dxa"/>
              <w:bottom w:w="29" w:type="dxa"/>
              <w:right w:w="58" w:type="dxa"/>
            </w:tcMar>
          </w:tcPr>
          <w:p w:rsidR="008230FC" w:rsidRPr="00A0627A" w:rsidRDefault="005A0228" w:rsidP="00EA44B6">
            <w:pPr>
              <w:rPr>
                <w:rFonts w:asciiTheme="minorHAnsi" w:hAnsiTheme="minorHAnsi" w:cstheme="minorHAnsi"/>
                <w:sz w:val="22"/>
                <w:szCs w:val="22"/>
              </w:rPr>
            </w:pPr>
            <w:r>
              <w:rPr>
                <w:rFonts w:asciiTheme="minorHAnsi" w:hAnsiTheme="minorHAnsi" w:cstheme="minorHAnsi"/>
                <w:sz w:val="22"/>
                <w:szCs w:val="22"/>
              </w:rPr>
              <w:t>37,000</w:t>
            </w:r>
          </w:p>
        </w:tc>
        <w:tc>
          <w:tcPr>
            <w:tcW w:w="1530" w:type="dxa"/>
            <w:tcMar>
              <w:top w:w="29" w:type="dxa"/>
              <w:left w:w="58" w:type="dxa"/>
              <w:bottom w:w="29" w:type="dxa"/>
              <w:right w:w="58" w:type="dxa"/>
            </w:tcMar>
          </w:tcPr>
          <w:p w:rsidR="008230FC" w:rsidRDefault="00716492" w:rsidP="00EA44B6">
            <w:pPr>
              <w:rPr>
                <w:rFonts w:asciiTheme="minorHAnsi" w:hAnsiTheme="minorHAnsi" w:cstheme="minorHAnsi"/>
                <w:sz w:val="22"/>
                <w:szCs w:val="22"/>
              </w:rPr>
            </w:pPr>
            <w:r>
              <w:rPr>
                <w:rFonts w:asciiTheme="minorHAnsi" w:hAnsiTheme="minorHAnsi" w:cstheme="minorHAnsi"/>
                <w:sz w:val="22"/>
                <w:szCs w:val="22"/>
              </w:rPr>
              <w:t>33,634</w:t>
            </w:r>
          </w:p>
        </w:tc>
        <w:tc>
          <w:tcPr>
            <w:tcW w:w="2430" w:type="dxa"/>
            <w:tcMar>
              <w:top w:w="29" w:type="dxa"/>
              <w:left w:w="58" w:type="dxa"/>
              <w:bottom w:w="29" w:type="dxa"/>
              <w:right w:w="58" w:type="dxa"/>
            </w:tcMar>
          </w:tcPr>
          <w:p w:rsidR="008230FC" w:rsidRPr="00A0627A" w:rsidRDefault="00267EB8" w:rsidP="00EA44B6">
            <w:pPr>
              <w:rPr>
                <w:rFonts w:asciiTheme="minorHAnsi" w:hAnsiTheme="minorHAnsi" w:cstheme="minorHAnsi"/>
                <w:sz w:val="22"/>
                <w:szCs w:val="22"/>
              </w:rPr>
            </w:pPr>
            <w:r>
              <w:rPr>
                <w:rFonts w:asciiTheme="minorHAnsi" w:hAnsiTheme="minorHAnsi" w:cstheme="minorHAnsi"/>
                <w:sz w:val="22"/>
                <w:szCs w:val="22"/>
              </w:rPr>
              <w:t>Provided support for management and implementation of project activities.</w:t>
            </w:r>
          </w:p>
        </w:tc>
        <w:tc>
          <w:tcPr>
            <w:tcW w:w="3240" w:type="dxa"/>
            <w:tcMar>
              <w:top w:w="29" w:type="dxa"/>
              <w:left w:w="58" w:type="dxa"/>
              <w:bottom w:w="29" w:type="dxa"/>
              <w:right w:w="58" w:type="dxa"/>
            </w:tcMar>
          </w:tcPr>
          <w:p w:rsidR="008230FC" w:rsidRPr="00A0627A" w:rsidRDefault="00DA1D21" w:rsidP="00EA44B6">
            <w:pPr>
              <w:rPr>
                <w:rFonts w:asciiTheme="minorHAnsi" w:hAnsiTheme="minorHAnsi" w:cstheme="minorHAnsi"/>
                <w:sz w:val="22"/>
                <w:szCs w:val="22"/>
              </w:rPr>
            </w:pPr>
            <w:r>
              <w:rPr>
                <w:rFonts w:asciiTheme="minorHAnsi" w:hAnsiTheme="minorHAnsi" w:cstheme="minorHAnsi"/>
                <w:sz w:val="22"/>
                <w:szCs w:val="22"/>
              </w:rPr>
              <w:t>Organised training programmes, promotional International Ozone Day celebration activities, developed CD on Ozone Layer Depletion and Climate Change</w:t>
            </w:r>
          </w:p>
        </w:tc>
      </w:tr>
      <w:tr w:rsidR="003676CC" w:rsidRPr="00A0627A" w:rsidTr="003676CC">
        <w:trPr>
          <w:trHeight w:val="370"/>
        </w:trPr>
        <w:tc>
          <w:tcPr>
            <w:tcW w:w="3303" w:type="dxa"/>
            <w:tcMar>
              <w:top w:w="29" w:type="dxa"/>
              <w:left w:w="58" w:type="dxa"/>
              <w:bottom w:w="29" w:type="dxa"/>
              <w:right w:w="58" w:type="dxa"/>
            </w:tcMar>
          </w:tcPr>
          <w:p w:rsidR="00F41F08" w:rsidRPr="00A0627A" w:rsidRDefault="00F41F08" w:rsidP="00EA44B6">
            <w:pPr>
              <w:rPr>
                <w:rFonts w:asciiTheme="minorHAnsi" w:hAnsiTheme="minorHAnsi" w:cstheme="minorHAnsi"/>
                <w:b/>
                <w:sz w:val="22"/>
                <w:szCs w:val="22"/>
              </w:rPr>
            </w:pPr>
          </w:p>
        </w:tc>
        <w:tc>
          <w:tcPr>
            <w:tcW w:w="2790" w:type="dxa"/>
            <w:tcMar>
              <w:top w:w="29" w:type="dxa"/>
              <w:left w:w="58" w:type="dxa"/>
              <w:bottom w:w="29" w:type="dxa"/>
              <w:right w:w="58" w:type="dxa"/>
            </w:tcMar>
          </w:tcPr>
          <w:p w:rsidR="00F41F08" w:rsidRPr="00A0627A" w:rsidRDefault="00F41E04" w:rsidP="00EA44B6">
            <w:pPr>
              <w:rPr>
                <w:rFonts w:asciiTheme="minorHAnsi" w:hAnsiTheme="minorHAnsi" w:cstheme="minorHAnsi"/>
                <w:sz w:val="22"/>
                <w:szCs w:val="22"/>
              </w:rPr>
            </w:pPr>
            <w:r w:rsidRPr="00A0627A">
              <w:rPr>
                <w:rFonts w:asciiTheme="minorHAnsi" w:hAnsiTheme="minorHAnsi" w:cstheme="minorHAnsi"/>
                <w:sz w:val="22"/>
                <w:szCs w:val="22"/>
              </w:rPr>
              <w:t>UNDP Charges</w:t>
            </w:r>
          </w:p>
        </w:tc>
        <w:tc>
          <w:tcPr>
            <w:tcW w:w="1350" w:type="dxa"/>
            <w:tcMar>
              <w:top w:w="29" w:type="dxa"/>
              <w:left w:w="58" w:type="dxa"/>
              <w:bottom w:w="29" w:type="dxa"/>
              <w:right w:w="58" w:type="dxa"/>
            </w:tcMar>
          </w:tcPr>
          <w:p w:rsidR="00F41F08" w:rsidRPr="00A0627A" w:rsidRDefault="00F41F08" w:rsidP="00EA44B6">
            <w:pPr>
              <w:rPr>
                <w:rFonts w:asciiTheme="minorHAnsi" w:hAnsiTheme="minorHAnsi" w:cstheme="minorHAnsi"/>
                <w:sz w:val="22"/>
                <w:szCs w:val="22"/>
              </w:rPr>
            </w:pPr>
          </w:p>
        </w:tc>
        <w:tc>
          <w:tcPr>
            <w:tcW w:w="1530" w:type="dxa"/>
            <w:tcMar>
              <w:top w:w="29" w:type="dxa"/>
              <w:left w:w="58" w:type="dxa"/>
              <w:bottom w:w="29" w:type="dxa"/>
              <w:right w:w="58" w:type="dxa"/>
            </w:tcMar>
          </w:tcPr>
          <w:p w:rsidR="00F41F08" w:rsidRPr="00A0627A" w:rsidRDefault="00583271" w:rsidP="00EA44B6">
            <w:pPr>
              <w:rPr>
                <w:rFonts w:asciiTheme="minorHAnsi" w:hAnsiTheme="minorHAnsi" w:cstheme="minorHAnsi"/>
                <w:sz w:val="22"/>
                <w:szCs w:val="22"/>
              </w:rPr>
            </w:pPr>
            <w:r>
              <w:rPr>
                <w:rFonts w:asciiTheme="minorHAnsi" w:hAnsiTheme="minorHAnsi" w:cstheme="minorHAnsi"/>
                <w:sz w:val="22"/>
                <w:szCs w:val="22"/>
              </w:rPr>
              <w:t>771</w:t>
            </w:r>
          </w:p>
        </w:tc>
        <w:tc>
          <w:tcPr>
            <w:tcW w:w="2430" w:type="dxa"/>
            <w:tcMar>
              <w:top w:w="29" w:type="dxa"/>
              <w:left w:w="58" w:type="dxa"/>
              <w:bottom w:w="29" w:type="dxa"/>
              <w:right w:w="58" w:type="dxa"/>
            </w:tcMar>
          </w:tcPr>
          <w:p w:rsidR="00F41F08" w:rsidRPr="00A0627A" w:rsidRDefault="00F41F08" w:rsidP="00EA44B6">
            <w:pPr>
              <w:rPr>
                <w:rFonts w:asciiTheme="minorHAnsi" w:hAnsiTheme="minorHAnsi" w:cstheme="minorHAnsi"/>
                <w:sz w:val="22"/>
                <w:szCs w:val="22"/>
              </w:rPr>
            </w:pPr>
          </w:p>
        </w:tc>
        <w:tc>
          <w:tcPr>
            <w:tcW w:w="3240" w:type="dxa"/>
            <w:tcMar>
              <w:top w:w="29" w:type="dxa"/>
              <w:left w:w="58" w:type="dxa"/>
              <w:bottom w:w="29" w:type="dxa"/>
              <w:right w:w="58" w:type="dxa"/>
            </w:tcMar>
          </w:tcPr>
          <w:p w:rsidR="00F41F08" w:rsidRPr="00A0627A" w:rsidRDefault="00F41F08" w:rsidP="00EA44B6">
            <w:pPr>
              <w:rPr>
                <w:rFonts w:asciiTheme="minorHAnsi" w:hAnsiTheme="minorHAnsi" w:cstheme="minorHAnsi"/>
                <w:sz w:val="22"/>
                <w:szCs w:val="22"/>
              </w:rPr>
            </w:pPr>
          </w:p>
        </w:tc>
      </w:tr>
      <w:tr w:rsidR="003676CC" w:rsidRPr="000C62EE" w:rsidTr="003676CC">
        <w:trPr>
          <w:trHeight w:val="370"/>
        </w:trPr>
        <w:tc>
          <w:tcPr>
            <w:tcW w:w="3303" w:type="dxa"/>
            <w:tcMar>
              <w:top w:w="29" w:type="dxa"/>
              <w:left w:w="58" w:type="dxa"/>
              <w:bottom w:w="29" w:type="dxa"/>
              <w:right w:w="58" w:type="dxa"/>
            </w:tcMar>
          </w:tcPr>
          <w:p w:rsidR="00EA44B6" w:rsidRPr="000C62EE" w:rsidRDefault="00EA44B6" w:rsidP="00EA44B6">
            <w:pPr>
              <w:rPr>
                <w:rFonts w:asciiTheme="minorHAnsi" w:hAnsiTheme="minorHAnsi" w:cstheme="minorHAnsi"/>
                <w:b/>
                <w:sz w:val="22"/>
                <w:szCs w:val="22"/>
              </w:rPr>
            </w:pPr>
            <w:r w:rsidRPr="000C62EE">
              <w:rPr>
                <w:rFonts w:asciiTheme="minorHAnsi" w:hAnsiTheme="minorHAnsi" w:cstheme="minorHAnsi"/>
                <w:b/>
                <w:sz w:val="22"/>
                <w:szCs w:val="22"/>
              </w:rPr>
              <w:t xml:space="preserve">TOTAL: </w:t>
            </w:r>
          </w:p>
        </w:tc>
        <w:tc>
          <w:tcPr>
            <w:tcW w:w="2790" w:type="dxa"/>
            <w:tcMar>
              <w:top w:w="29" w:type="dxa"/>
              <w:left w:w="58" w:type="dxa"/>
              <w:bottom w:w="29" w:type="dxa"/>
              <w:right w:w="58" w:type="dxa"/>
            </w:tcMar>
          </w:tcPr>
          <w:p w:rsidR="00EA44B6" w:rsidRPr="000C62EE" w:rsidRDefault="00EA44B6" w:rsidP="00EA44B6">
            <w:pPr>
              <w:rPr>
                <w:rFonts w:asciiTheme="minorHAnsi" w:hAnsiTheme="minorHAnsi" w:cstheme="minorHAnsi"/>
                <w:b/>
                <w:sz w:val="22"/>
                <w:szCs w:val="22"/>
              </w:rPr>
            </w:pPr>
          </w:p>
        </w:tc>
        <w:tc>
          <w:tcPr>
            <w:tcW w:w="1350" w:type="dxa"/>
            <w:tcMar>
              <w:top w:w="29" w:type="dxa"/>
              <w:left w:w="58" w:type="dxa"/>
              <w:bottom w:w="29" w:type="dxa"/>
              <w:right w:w="58" w:type="dxa"/>
            </w:tcMar>
          </w:tcPr>
          <w:p w:rsidR="00EA44B6" w:rsidRPr="000C62EE" w:rsidRDefault="005A0228" w:rsidP="00EA44B6">
            <w:pPr>
              <w:rPr>
                <w:rFonts w:asciiTheme="minorHAnsi" w:hAnsiTheme="minorHAnsi" w:cstheme="minorHAnsi"/>
                <w:b/>
                <w:sz w:val="22"/>
                <w:szCs w:val="22"/>
              </w:rPr>
            </w:pPr>
            <w:r>
              <w:rPr>
                <w:rFonts w:asciiTheme="minorHAnsi" w:hAnsiTheme="minorHAnsi" w:cstheme="minorHAnsi"/>
                <w:b/>
                <w:sz w:val="22"/>
                <w:szCs w:val="22"/>
              </w:rPr>
              <w:t>135,500</w:t>
            </w:r>
          </w:p>
        </w:tc>
        <w:tc>
          <w:tcPr>
            <w:tcW w:w="1530" w:type="dxa"/>
            <w:tcMar>
              <w:top w:w="29" w:type="dxa"/>
              <w:left w:w="58" w:type="dxa"/>
              <w:bottom w:w="29" w:type="dxa"/>
              <w:right w:w="58" w:type="dxa"/>
            </w:tcMar>
          </w:tcPr>
          <w:p w:rsidR="00EA44B6" w:rsidRPr="000C62EE" w:rsidRDefault="008C513C" w:rsidP="00EA44B6">
            <w:pPr>
              <w:rPr>
                <w:rFonts w:asciiTheme="minorHAnsi" w:hAnsiTheme="minorHAnsi" w:cstheme="minorHAnsi"/>
                <w:b/>
                <w:sz w:val="22"/>
                <w:szCs w:val="22"/>
              </w:rPr>
            </w:pPr>
            <w:r>
              <w:rPr>
                <w:rFonts w:asciiTheme="minorHAnsi" w:hAnsiTheme="minorHAnsi" w:cstheme="minorHAnsi"/>
                <w:b/>
                <w:sz w:val="22"/>
                <w:szCs w:val="22"/>
              </w:rPr>
              <w:t>39,554</w:t>
            </w:r>
          </w:p>
        </w:tc>
        <w:tc>
          <w:tcPr>
            <w:tcW w:w="2430" w:type="dxa"/>
            <w:tcMar>
              <w:top w:w="29" w:type="dxa"/>
              <w:left w:w="58" w:type="dxa"/>
              <w:bottom w:w="29" w:type="dxa"/>
              <w:right w:w="58" w:type="dxa"/>
            </w:tcMar>
          </w:tcPr>
          <w:p w:rsidR="00EA44B6" w:rsidRPr="000C62EE" w:rsidRDefault="00EA44B6" w:rsidP="00EA44B6">
            <w:pPr>
              <w:rPr>
                <w:rFonts w:asciiTheme="minorHAnsi" w:hAnsiTheme="minorHAnsi" w:cstheme="minorHAnsi"/>
                <w:b/>
                <w:sz w:val="22"/>
                <w:szCs w:val="22"/>
              </w:rPr>
            </w:pPr>
          </w:p>
        </w:tc>
        <w:tc>
          <w:tcPr>
            <w:tcW w:w="3240" w:type="dxa"/>
            <w:tcMar>
              <w:top w:w="29" w:type="dxa"/>
              <w:left w:w="58" w:type="dxa"/>
              <w:bottom w:w="29" w:type="dxa"/>
              <w:right w:w="58" w:type="dxa"/>
            </w:tcMar>
          </w:tcPr>
          <w:p w:rsidR="00EA44B6" w:rsidRPr="000C62EE" w:rsidRDefault="00EA44B6" w:rsidP="00EA44B6">
            <w:pPr>
              <w:rPr>
                <w:rFonts w:asciiTheme="minorHAnsi" w:hAnsiTheme="minorHAnsi" w:cstheme="minorHAnsi"/>
                <w:b/>
                <w:sz w:val="22"/>
                <w:szCs w:val="22"/>
              </w:rPr>
            </w:pPr>
          </w:p>
        </w:tc>
      </w:tr>
    </w:tbl>
    <w:p w:rsidR="00153970" w:rsidRDefault="00153970" w:rsidP="00B56A0F">
      <w:pPr>
        <w:rPr>
          <w:rFonts w:asciiTheme="minorHAnsi" w:hAnsiTheme="minorHAnsi" w:cstheme="minorHAnsi"/>
          <w:sz w:val="22"/>
          <w:szCs w:val="22"/>
        </w:rPr>
      </w:pPr>
    </w:p>
    <w:p w:rsidR="00153970" w:rsidRDefault="00153970" w:rsidP="00B56A0F">
      <w:pPr>
        <w:rPr>
          <w:rFonts w:asciiTheme="minorHAnsi" w:hAnsiTheme="minorHAnsi" w:cstheme="minorHAnsi"/>
          <w:sz w:val="22"/>
          <w:szCs w:val="22"/>
        </w:rPr>
      </w:pPr>
    </w:p>
    <w:p w:rsidR="00153970" w:rsidRDefault="00153970" w:rsidP="00B56A0F">
      <w:pPr>
        <w:rPr>
          <w:rFonts w:asciiTheme="minorHAnsi" w:hAnsiTheme="minorHAnsi" w:cstheme="minorHAnsi"/>
          <w:sz w:val="22"/>
          <w:szCs w:val="22"/>
        </w:rPr>
      </w:pPr>
      <w:bookmarkStart w:id="13" w:name="_GoBack"/>
      <w:bookmarkEnd w:id="13"/>
    </w:p>
    <w:p w:rsidR="00153970" w:rsidRDefault="00153970" w:rsidP="00B56A0F">
      <w:pPr>
        <w:rPr>
          <w:rFonts w:asciiTheme="minorHAnsi" w:hAnsiTheme="minorHAnsi" w:cstheme="minorHAnsi"/>
          <w:sz w:val="22"/>
          <w:szCs w:val="22"/>
        </w:rPr>
        <w:sectPr w:rsidR="00153970" w:rsidSect="00153970">
          <w:pgSz w:w="16838" w:h="11906" w:orient="landscape" w:code="9"/>
          <w:pgMar w:top="1800" w:right="1440" w:bottom="1800" w:left="1440" w:header="706" w:footer="706" w:gutter="0"/>
          <w:pgNumType w:start="0"/>
          <w:cols w:space="708"/>
          <w:titlePg/>
          <w:docGrid w:linePitch="360"/>
        </w:sectPr>
      </w:pPr>
    </w:p>
    <w:p w:rsidR="00D15CD0" w:rsidRPr="00F41E04" w:rsidRDefault="00D15CD0" w:rsidP="00F41E04">
      <w:pPr>
        <w:pStyle w:val="Heading1"/>
        <w:numPr>
          <w:ilvl w:val="0"/>
          <w:numId w:val="35"/>
        </w:numPr>
        <w:shd w:val="clear" w:color="auto" w:fill="8DB3E2" w:themeFill="text2" w:themeFillTint="66"/>
        <w:ind w:hanging="1080"/>
        <w:rPr>
          <w:rFonts w:eastAsia="Calibri"/>
          <w:shd w:val="clear" w:color="auto" w:fill="8DB3E2" w:themeFill="text2" w:themeFillTint="66"/>
        </w:rPr>
      </w:pPr>
      <w:bookmarkStart w:id="14" w:name="_Toc356222420"/>
      <w:r w:rsidRPr="00F41E04">
        <w:rPr>
          <w:rFonts w:eastAsia="Calibri"/>
          <w:shd w:val="clear" w:color="auto" w:fill="8DB3E2" w:themeFill="text2" w:themeFillTint="66"/>
        </w:rPr>
        <w:lastRenderedPageBreak/>
        <w:t>Challenges and Lessons Learned</w:t>
      </w:r>
      <w:bookmarkEnd w:id="14"/>
      <w:r w:rsidRPr="00F41E04">
        <w:rPr>
          <w:rFonts w:eastAsia="Calibri"/>
          <w:shd w:val="clear" w:color="auto" w:fill="8DB3E2" w:themeFill="text2" w:themeFillTint="66"/>
        </w:rPr>
        <w:t xml:space="preserve"> </w:t>
      </w:r>
    </w:p>
    <w:p w:rsidR="00D15CD0" w:rsidRPr="00A0627A" w:rsidRDefault="00D15CD0" w:rsidP="00D15CD0">
      <w:pPr>
        <w:rPr>
          <w:rFonts w:asciiTheme="minorHAnsi" w:hAnsiTheme="minorHAnsi" w:cstheme="minorHAnsi"/>
          <w:sz w:val="22"/>
          <w:szCs w:val="22"/>
        </w:rPr>
      </w:pPr>
    </w:p>
    <w:p w:rsidR="00113C68" w:rsidRDefault="00D15CD0" w:rsidP="00F41E04">
      <w:pPr>
        <w:rPr>
          <w:rFonts w:asciiTheme="minorHAnsi" w:hAnsiTheme="minorHAnsi" w:cstheme="minorHAnsi"/>
          <w:sz w:val="22"/>
          <w:szCs w:val="22"/>
        </w:rPr>
      </w:pPr>
      <w:bookmarkStart w:id="15" w:name="_Toc356222421"/>
      <w:r w:rsidRPr="00A0627A">
        <w:rPr>
          <w:rStyle w:val="Heading2Char"/>
          <w:rFonts w:asciiTheme="minorHAnsi" w:hAnsiTheme="minorHAnsi" w:cstheme="minorHAnsi"/>
          <w:sz w:val="22"/>
          <w:szCs w:val="22"/>
        </w:rPr>
        <w:t>Challenges</w:t>
      </w:r>
      <w:bookmarkEnd w:id="15"/>
    </w:p>
    <w:p w:rsidR="00B22099" w:rsidRDefault="00EF68BC" w:rsidP="0012222D">
      <w:pPr>
        <w:jc w:val="both"/>
        <w:rPr>
          <w:rFonts w:asciiTheme="minorHAnsi" w:hAnsiTheme="minorHAnsi" w:cstheme="minorHAnsi"/>
          <w:sz w:val="22"/>
          <w:szCs w:val="22"/>
        </w:rPr>
      </w:pPr>
      <w:r>
        <w:rPr>
          <w:rFonts w:asciiTheme="minorHAnsi" w:hAnsiTheme="minorHAnsi" w:cstheme="minorHAnsi"/>
          <w:sz w:val="22"/>
          <w:szCs w:val="22"/>
        </w:rPr>
        <w:t>The project is experiencing difficulty in convincing end-users to change over</w:t>
      </w:r>
      <w:r w:rsidR="004078C4">
        <w:rPr>
          <w:rFonts w:asciiTheme="minorHAnsi" w:hAnsiTheme="minorHAnsi" w:cstheme="minorHAnsi"/>
          <w:sz w:val="22"/>
          <w:szCs w:val="22"/>
        </w:rPr>
        <w:t xml:space="preserve"> to</w:t>
      </w:r>
      <w:r>
        <w:rPr>
          <w:rFonts w:asciiTheme="minorHAnsi" w:hAnsiTheme="minorHAnsi" w:cstheme="minorHAnsi"/>
          <w:sz w:val="22"/>
          <w:szCs w:val="22"/>
        </w:rPr>
        <w:t xml:space="preserve"> </w:t>
      </w:r>
      <w:proofErr w:type="gramStart"/>
      <w:r>
        <w:rPr>
          <w:rFonts w:asciiTheme="minorHAnsi" w:hAnsiTheme="minorHAnsi" w:cstheme="minorHAnsi"/>
          <w:sz w:val="22"/>
          <w:szCs w:val="22"/>
        </w:rPr>
        <w:t>the  alternatives</w:t>
      </w:r>
      <w:proofErr w:type="gramEnd"/>
      <w:r>
        <w:rPr>
          <w:rFonts w:asciiTheme="minorHAnsi" w:hAnsiTheme="minorHAnsi" w:cstheme="minorHAnsi"/>
          <w:sz w:val="22"/>
          <w:szCs w:val="22"/>
        </w:rPr>
        <w:t>.  Th</w:t>
      </w:r>
      <w:r w:rsidR="00F41E04">
        <w:rPr>
          <w:rFonts w:asciiTheme="minorHAnsi" w:hAnsiTheme="minorHAnsi" w:cstheme="minorHAnsi"/>
          <w:sz w:val="22"/>
          <w:szCs w:val="22"/>
        </w:rPr>
        <w:t>is is mainly due to th</w:t>
      </w:r>
      <w:r>
        <w:rPr>
          <w:rFonts w:asciiTheme="minorHAnsi" w:hAnsiTheme="minorHAnsi" w:cstheme="minorHAnsi"/>
          <w:sz w:val="22"/>
          <w:szCs w:val="22"/>
        </w:rPr>
        <w:t>e alternative gas</w:t>
      </w:r>
      <w:r w:rsidR="00F41E04">
        <w:rPr>
          <w:rFonts w:asciiTheme="minorHAnsi" w:hAnsiTheme="minorHAnsi" w:cstheme="minorHAnsi"/>
          <w:sz w:val="22"/>
          <w:szCs w:val="22"/>
        </w:rPr>
        <w:t xml:space="preserve"> being</w:t>
      </w:r>
      <w:r>
        <w:rPr>
          <w:rFonts w:asciiTheme="minorHAnsi" w:hAnsiTheme="minorHAnsi" w:cstheme="minorHAnsi"/>
          <w:sz w:val="22"/>
          <w:szCs w:val="22"/>
        </w:rPr>
        <w:t xml:space="preserve"> more </w:t>
      </w:r>
      <w:r w:rsidR="00F41E04">
        <w:rPr>
          <w:rFonts w:asciiTheme="minorHAnsi" w:hAnsiTheme="minorHAnsi" w:cstheme="minorHAnsi"/>
          <w:sz w:val="22"/>
          <w:szCs w:val="22"/>
        </w:rPr>
        <w:t>expensive compared to the HCFC, t</w:t>
      </w:r>
      <w:r>
        <w:rPr>
          <w:rFonts w:asciiTheme="minorHAnsi" w:hAnsiTheme="minorHAnsi" w:cstheme="minorHAnsi"/>
          <w:sz w:val="22"/>
          <w:szCs w:val="22"/>
        </w:rPr>
        <w:t xml:space="preserve">he conversion period is </w:t>
      </w:r>
      <w:r w:rsidR="004078C4">
        <w:rPr>
          <w:rFonts w:asciiTheme="minorHAnsi" w:hAnsiTheme="minorHAnsi" w:cstheme="minorHAnsi"/>
          <w:sz w:val="22"/>
          <w:szCs w:val="22"/>
        </w:rPr>
        <w:t>lengthy and HCFC is a known technology.</w:t>
      </w:r>
      <w:r w:rsidR="00F41E04">
        <w:rPr>
          <w:rFonts w:asciiTheme="minorHAnsi" w:hAnsiTheme="minorHAnsi" w:cstheme="minorHAnsi"/>
          <w:sz w:val="22"/>
          <w:szCs w:val="22"/>
        </w:rPr>
        <w:t xml:space="preserve"> </w:t>
      </w:r>
      <w:proofErr w:type="gramStart"/>
      <w:r w:rsidR="00F41E04">
        <w:rPr>
          <w:rFonts w:asciiTheme="minorHAnsi" w:hAnsiTheme="minorHAnsi" w:cstheme="minorHAnsi"/>
          <w:sz w:val="22"/>
          <w:szCs w:val="22"/>
        </w:rPr>
        <w:t xml:space="preserve">However due to the regulations being put in place, if issue is </w:t>
      </w:r>
      <w:proofErr w:type="spellStart"/>
      <w:r w:rsidR="00F41E04">
        <w:rPr>
          <w:rFonts w:asciiTheme="minorHAnsi" w:hAnsiTheme="minorHAnsi" w:cstheme="minorHAnsi"/>
          <w:sz w:val="22"/>
          <w:szCs w:val="22"/>
        </w:rPr>
        <w:t>some what</w:t>
      </w:r>
      <w:proofErr w:type="spellEnd"/>
      <w:r w:rsidR="00F41E04">
        <w:rPr>
          <w:rFonts w:asciiTheme="minorHAnsi" w:hAnsiTheme="minorHAnsi" w:cstheme="minorHAnsi"/>
          <w:sz w:val="22"/>
          <w:szCs w:val="22"/>
        </w:rPr>
        <w:t xml:space="preserve"> negated.</w:t>
      </w:r>
      <w:proofErr w:type="gramEnd"/>
    </w:p>
    <w:p w:rsidR="00F41E04" w:rsidRDefault="00F41E04" w:rsidP="0012222D">
      <w:pPr>
        <w:jc w:val="both"/>
        <w:rPr>
          <w:rFonts w:asciiTheme="minorHAnsi" w:hAnsiTheme="minorHAnsi" w:cstheme="minorHAnsi"/>
          <w:sz w:val="22"/>
          <w:szCs w:val="22"/>
        </w:rPr>
      </w:pPr>
    </w:p>
    <w:p w:rsidR="00F41E04" w:rsidRDefault="00F41E04" w:rsidP="0012222D">
      <w:pPr>
        <w:jc w:val="both"/>
        <w:rPr>
          <w:rFonts w:asciiTheme="minorHAnsi" w:hAnsiTheme="minorHAnsi" w:cstheme="minorHAnsi"/>
          <w:sz w:val="22"/>
          <w:szCs w:val="22"/>
        </w:rPr>
      </w:pPr>
      <w:r>
        <w:rPr>
          <w:rFonts w:asciiTheme="minorHAnsi" w:hAnsiTheme="minorHAnsi" w:cstheme="minorHAnsi"/>
          <w:sz w:val="22"/>
          <w:szCs w:val="22"/>
        </w:rPr>
        <w:t xml:space="preserve">The </w:t>
      </w:r>
      <w:r w:rsidRPr="00F41E04">
        <w:rPr>
          <w:rFonts w:asciiTheme="minorHAnsi" w:hAnsiTheme="minorHAnsi" w:cstheme="minorHAnsi"/>
          <w:sz w:val="22"/>
          <w:szCs w:val="22"/>
        </w:rPr>
        <w:t xml:space="preserve">Training of Trainers programme </w:t>
      </w:r>
      <w:r>
        <w:rPr>
          <w:rFonts w:asciiTheme="minorHAnsi" w:hAnsiTheme="minorHAnsi" w:cstheme="minorHAnsi"/>
          <w:sz w:val="22"/>
          <w:szCs w:val="22"/>
        </w:rPr>
        <w:t>was not</w:t>
      </w:r>
      <w:r w:rsidRPr="00F41E04">
        <w:rPr>
          <w:rFonts w:asciiTheme="minorHAnsi" w:hAnsiTheme="minorHAnsi" w:cstheme="minorHAnsi"/>
          <w:sz w:val="22"/>
          <w:szCs w:val="22"/>
        </w:rPr>
        <w:t xml:space="preserve"> completed, due to </w:t>
      </w:r>
      <w:proofErr w:type="gramStart"/>
      <w:r w:rsidRPr="00F41E04">
        <w:rPr>
          <w:rFonts w:asciiTheme="minorHAnsi" w:hAnsiTheme="minorHAnsi" w:cstheme="minorHAnsi"/>
          <w:sz w:val="22"/>
          <w:szCs w:val="22"/>
        </w:rPr>
        <w:t>the  delay</w:t>
      </w:r>
      <w:proofErr w:type="gramEnd"/>
      <w:r w:rsidRPr="00F41E04">
        <w:rPr>
          <w:rFonts w:asciiTheme="minorHAnsi" w:hAnsiTheme="minorHAnsi" w:cstheme="minorHAnsi"/>
          <w:sz w:val="22"/>
          <w:szCs w:val="22"/>
        </w:rPr>
        <w:t xml:space="preserve"> in receiving the Curricula from UNEP. </w:t>
      </w:r>
      <w:r>
        <w:rPr>
          <w:rFonts w:asciiTheme="minorHAnsi" w:hAnsiTheme="minorHAnsi" w:cstheme="minorHAnsi"/>
          <w:sz w:val="22"/>
          <w:szCs w:val="22"/>
        </w:rPr>
        <w:t>Once this is received, the project will fast track this activity.</w:t>
      </w:r>
    </w:p>
    <w:p w:rsidR="00F41E04" w:rsidRPr="00F41E04" w:rsidRDefault="00F41E04" w:rsidP="0012222D">
      <w:pPr>
        <w:jc w:val="both"/>
        <w:rPr>
          <w:rFonts w:asciiTheme="minorHAnsi" w:hAnsiTheme="minorHAnsi" w:cstheme="minorHAnsi"/>
          <w:sz w:val="22"/>
          <w:szCs w:val="22"/>
        </w:rPr>
      </w:pPr>
    </w:p>
    <w:p w:rsidR="00F41E04" w:rsidRPr="00F41E04" w:rsidRDefault="00F41E04" w:rsidP="0012222D">
      <w:pPr>
        <w:jc w:val="both"/>
        <w:rPr>
          <w:rFonts w:asciiTheme="minorHAnsi" w:hAnsiTheme="minorHAnsi" w:cstheme="minorHAnsi"/>
          <w:sz w:val="22"/>
          <w:szCs w:val="22"/>
        </w:rPr>
      </w:pPr>
      <w:r>
        <w:rPr>
          <w:rFonts w:asciiTheme="minorHAnsi" w:hAnsiTheme="minorHAnsi" w:cstheme="minorHAnsi"/>
          <w:sz w:val="22"/>
          <w:szCs w:val="22"/>
        </w:rPr>
        <w:t>Another reason was t</w:t>
      </w:r>
      <w:r w:rsidRPr="00F41E04">
        <w:rPr>
          <w:rFonts w:asciiTheme="minorHAnsi" w:hAnsiTheme="minorHAnsi" w:cstheme="minorHAnsi"/>
          <w:sz w:val="22"/>
          <w:szCs w:val="22"/>
        </w:rPr>
        <w:t xml:space="preserve">he MOU to be signed with </w:t>
      </w:r>
      <w:proofErr w:type="spellStart"/>
      <w:r w:rsidRPr="00F41E04">
        <w:rPr>
          <w:rFonts w:asciiTheme="minorHAnsi" w:hAnsiTheme="minorHAnsi" w:cstheme="minorHAnsi"/>
          <w:sz w:val="22"/>
          <w:szCs w:val="22"/>
        </w:rPr>
        <w:t>Regnis</w:t>
      </w:r>
      <w:proofErr w:type="spellEnd"/>
      <w:r w:rsidRPr="00F41E04">
        <w:rPr>
          <w:rFonts w:asciiTheme="minorHAnsi" w:hAnsiTheme="minorHAnsi" w:cstheme="minorHAnsi"/>
          <w:sz w:val="22"/>
          <w:szCs w:val="22"/>
        </w:rPr>
        <w:t xml:space="preserve"> was delayed as they needed tim</w:t>
      </w:r>
      <w:r>
        <w:rPr>
          <w:rFonts w:asciiTheme="minorHAnsi" w:hAnsiTheme="minorHAnsi" w:cstheme="minorHAnsi"/>
          <w:sz w:val="22"/>
          <w:szCs w:val="22"/>
        </w:rPr>
        <w:t>e to invest in the conversion.</w:t>
      </w:r>
      <w:r w:rsidRPr="00F41E04">
        <w:rPr>
          <w:rFonts w:asciiTheme="minorHAnsi" w:hAnsiTheme="minorHAnsi" w:cstheme="minorHAnsi"/>
          <w:sz w:val="22"/>
          <w:szCs w:val="22"/>
        </w:rPr>
        <w:t xml:space="preserve"> The percentage of incentive given from the project</w:t>
      </w:r>
      <w:r w:rsidR="0012222D">
        <w:rPr>
          <w:rFonts w:asciiTheme="minorHAnsi" w:hAnsiTheme="minorHAnsi" w:cstheme="minorHAnsi"/>
          <w:sz w:val="22"/>
          <w:szCs w:val="22"/>
        </w:rPr>
        <w:t xml:space="preserve"> was</w:t>
      </w:r>
      <w:r w:rsidRPr="00F41E04">
        <w:rPr>
          <w:rFonts w:asciiTheme="minorHAnsi" w:hAnsiTheme="minorHAnsi" w:cstheme="minorHAnsi"/>
          <w:sz w:val="22"/>
          <w:szCs w:val="22"/>
        </w:rPr>
        <w:t xml:space="preserve"> low against the total investment. </w:t>
      </w:r>
    </w:p>
    <w:p w:rsidR="00EF68BC" w:rsidRPr="00A0627A" w:rsidRDefault="00EF68BC" w:rsidP="00B22099">
      <w:pPr>
        <w:ind w:left="360"/>
        <w:rPr>
          <w:rFonts w:asciiTheme="minorHAnsi" w:hAnsiTheme="minorHAnsi" w:cstheme="minorHAnsi"/>
          <w:sz w:val="22"/>
          <w:szCs w:val="22"/>
        </w:rPr>
      </w:pPr>
    </w:p>
    <w:p w:rsidR="00113C68" w:rsidRPr="00A0627A" w:rsidRDefault="00725108" w:rsidP="00725108">
      <w:pPr>
        <w:rPr>
          <w:rFonts w:asciiTheme="minorHAnsi" w:hAnsiTheme="minorHAnsi" w:cstheme="minorHAnsi"/>
          <w:sz w:val="22"/>
          <w:szCs w:val="22"/>
        </w:rPr>
      </w:pPr>
      <w:r>
        <w:rPr>
          <w:rFonts w:asciiTheme="minorHAnsi" w:hAnsiTheme="minorHAnsi" w:cstheme="minorHAnsi"/>
          <w:sz w:val="22"/>
          <w:szCs w:val="22"/>
        </w:rPr>
        <w:t>Some of the activities have spilt over to 2013 and hence the budget has been re-phased to 2013 for completion of these activities</w:t>
      </w:r>
      <w:r>
        <w:rPr>
          <w:rFonts w:asciiTheme="minorHAnsi" w:hAnsiTheme="minorHAnsi" w:cstheme="minorHAnsi"/>
          <w:sz w:val="22"/>
          <w:szCs w:val="22"/>
        </w:rPr>
        <w:t>.</w:t>
      </w:r>
    </w:p>
    <w:p w:rsidR="00D15CD0" w:rsidRPr="00F41E04" w:rsidRDefault="00D15CD0" w:rsidP="00F41E04">
      <w:pPr>
        <w:pStyle w:val="Heading1"/>
        <w:numPr>
          <w:ilvl w:val="0"/>
          <w:numId w:val="35"/>
        </w:numPr>
        <w:shd w:val="clear" w:color="auto" w:fill="8DB3E2" w:themeFill="text2" w:themeFillTint="66"/>
        <w:ind w:hanging="1080"/>
        <w:rPr>
          <w:rFonts w:eastAsia="Calibri"/>
          <w:shd w:val="clear" w:color="auto" w:fill="8DB3E2" w:themeFill="text2" w:themeFillTint="66"/>
        </w:rPr>
      </w:pPr>
      <w:bookmarkStart w:id="16" w:name="_Toc356222423"/>
      <w:r w:rsidRPr="00F41E04">
        <w:rPr>
          <w:rFonts w:eastAsia="Calibri"/>
          <w:shd w:val="clear" w:color="auto" w:fill="8DB3E2" w:themeFill="text2" w:themeFillTint="66"/>
        </w:rPr>
        <w:t>Partnerships and Sustainability</w:t>
      </w:r>
      <w:bookmarkEnd w:id="16"/>
      <w:r w:rsidRPr="00F41E04">
        <w:rPr>
          <w:rFonts w:eastAsia="Calibri"/>
          <w:shd w:val="clear" w:color="auto" w:fill="8DB3E2" w:themeFill="text2" w:themeFillTint="66"/>
        </w:rPr>
        <w:t xml:space="preserve"> </w:t>
      </w:r>
    </w:p>
    <w:p w:rsidR="00EF68BC" w:rsidRPr="00F41E04" w:rsidRDefault="00F41E04" w:rsidP="00F86A7A">
      <w:pPr>
        <w:rPr>
          <w:rFonts w:asciiTheme="minorHAnsi" w:hAnsiTheme="minorHAnsi" w:cstheme="minorHAnsi"/>
          <w:sz w:val="22"/>
          <w:szCs w:val="22"/>
        </w:rPr>
      </w:pPr>
      <w:r w:rsidRPr="00F41E04">
        <w:rPr>
          <w:rFonts w:asciiTheme="minorHAnsi" w:hAnsiTheme="minorHAnsi" w:cstheme="minorHAnsi"/>
          <w:sz w:val="22"/>
          <w:szCs w:val="22"/>
        </w:rPr>
        <w:t xml:space="preserve"> One of the </w:t>
      </w:r>
      <w:r w:rsidR="0093446E" w:rsidRPr="00F41E04">
        <w:rPr>
          <w:rFonts w:asciiTheme="minorHAnsi" w:hAnsiTheme="minorHAnsi" w:cstheme="minorHAnsi"/>
          <w:sz w:val="22"/>
          <w:szCs w:val="22"/>
        </w:rPr>
        <w:t xml:space="preserve">main </w:t>
      </w:r>
      <w:proofErr w:type="gramStart"/>
      <w:r w:rsidR="0093446E" w:rsidRPr="00F41E04">
        <w:rPr>
          <w:rFonts w:asciiTheme="minorHAnsi" w:hAnsiTheme="minorHAnsi" w:cstheme="minorHAnsi"/>
          <w:sz w:val="22"/>
          <w:szCs w:val="22"/>
        </w:rPr>
        <w:t>partner</w:t>
      </w:r>
      <w:proofErr w:type="gramEnd"/>
      <w:r w:rsidR="0093446E" w:rsidRPr="00F41E04">
        <w:rPr>
          <w:rFonts w:asciiTheme="minorHAnsi" w:hAnsiTheme="minorHAnsi" w:cstheme="minorHAnsi"/>
          <w:sz w:val="22"/>
          <w:szCs w:val="22"/>
        </w:rPr>
        <w:t xml:space="preserve"> is </w:t>
      </w:r>
      <w:r w:rsidR="00E471C3" w:rsidRPr="00F41E04">
        <w:rPr>
          <w:rFonts w:asciiTheme="minorHAnsi" w:hAnsiTheme="minorHAnsi" w:cstheme="minorHAnsi"/>
          <w:sz w:val="22"/>
          <w:szCs w:val="22"/>
        </w:rPr>
        <w:t>UNEP</w:t>
      </w:r>
      <w:r>
        <w:rPr>
          <w:rFonts w:asciiTheme="minorHAnsi" w:hAnsiTheme="minorHAnsi" w:cstheme="minorHAnsi"/>
          <w:sz w:val="22"/>
          <w:szCs w:val="22"/>
        </w:rPr>
        <w:t xml:space="preserve">. </w:t>
      </w:r>
      <w:r w:rsidR="00EF68BC" w:rsidRPr="00F41E04">
        <w:rPr>
          <w:rFonts w:asciiTheme="minorHAnsi" w:hAnsiTheme="minorHAnsi" w:cstheme="minorHAnsi"/>
          <w:sz w:val="22"/>
          <w:szCs w:val="22"/>
        </w:rPr>
        <w:t xml:space="preserve"> Organisations such as the Sri Lanka Environment Friendly Refrigeration Association and American Society of Heating, Refrigeration and </w:t>
      </w:r>
      <w:proofErr w:type="spellStart"/>
      <w:r w:rsidR="00EF68BC" w:rsidRPr="00F41E04">
        <w:rPr>
          <w:rFonts w:asciiTheme="minorHAnsi" w:hAnsiTheme="minorHAnsi" w:cstheme="minorHAnsi"/>
          <w:sz w:val="22"/>
          <w:szCs w:val="22"/>
        </w:rPr>
        <w:t>Airconditioning</w:t>
      </w:r>
      <w:proofErr w:type="spellEnd"/>
      <w:r w:rsidR="00EF68BC" w:rsidRPr="00F41E04">
        <w:rPr>
          <w:rFonts w:asciiTheme="minorHAnsi" w:hAnsiTheme="minorHAnsi" w:cstheme="minorHAnsi"/>
          <w:sz w:val="22"/>
          <w:szCs w:val="22"/>
        </w:rPr>
        <w:t xml:space="preserve"> are providing assistance to the project for various activities</w:t>
      </w:r>
    </w:p>
    <w:p w:rsidR="00E471C3" w:rsidRPr="00F86A7A" w:rsidRDefault="00E471C3" w:rsidP="00F86A7A"/>
    <w:p w:rsidR="00FD0781" w:rsidRPr="00F41E04" w:rsidRDefault="00FD0781" w:rsidP="00F41E04">
      <w:pPr>
        <w:pStyle w:val="Heading1"/>
        <w:numPr>
          <w:ilvl w:val="0"/>
          <w:numId w:val="35"/>
        </w:numPr>
        <w:shd w:val="clear" w:color="auto" w:fill="8DB3E2" w:themeFill="text2" w:themeFillTint="66"/>
        <w:ind w:hanging="1080"/>
        <w:rPr>
          <w:rFonts w:eastAsia="Calibri"/>
          <w:shd w:val="clear" w:color="auto" w:fill="8DB3E2" w:themeFill="text2" w:themeFillTint="66"/>
        </w:rPr>
      </w:pPr>
      <w:r w:rsidRPr="00F41E04">
        <w:rPr>
          <w:rFonts w:eastAsia="Calibri"/>
          <w:shd w:val="clear" w:color="auto" w:fill="8DB3E2" w:themeFill="text2" w:themeFillTint="66"/>
        </w:rPr>
        <w:t>Financial Summary</w:t>
      </w:r>
    </w:p>
    <w:p w:rsidR="00FD0781" w:rsidRDefault="00FD0781" w:rsidP="00FD0781">
      <w:pPr>
        <w:rPr>
          <w:rFonts w:ascii="Arial" w:hAnsi="Arial" w:cs="Arial"/>
          <w:sz w:val="20"/>
          <w:szCs w:val="20"/>
        </w:rPr>
      </w:pPr>
    </w:p>
    <w:p w:rsidR="0012222D" w:rsidRPr="00F41E04" w:rsidRDefault="004078C4" w:rsidP="0012222D">
      <w:pPr>
        <w:jc w:val="both"/>
        <w:rPr>
          <w:rFonts w:asciiTheme="minorHAnsi" w:hAnsiTheme="minorHAnsi" w:cstheme="minorHAnsi"/>
          <w:sz w:val="22"/>
          <w:szCs w:val="22"/>
        </w:rPr>
      </w:pPr>
      <w:r w:rsidRPr="00F41E04">
        <w:rPr>
          <w:rFonts w:asciiTheme="minorHAnsi" w:hAnsiTheme="minorHAnsi" w:cstheme="minorHAnsi"/>
          <w:sz w:val="22"/>
          <w:szCs w:val="22"/>
        </w:rPr>
        <w:t xml:space="preserve">The </w:t>
      </w:r>
      <w:r w:rsidR="0012222D">
        <w:rPr>
          <w:rFonts w:asciiTheme="minorHAnsi" w:hAnsiTheme="minorHAnsi" w:cstheme="minorHAnsi"/>
          <w:sz w:val="22"/>
          <w:szCs w:val="22"/>
        </w:rPr>
        <w:t>t</w:t>
      </w:r>
      <w:r w:rsidRPr="00F41E04">
        <w:rPr>
          <w:rFonts w:asciiTheme="minorHAnsi" w:hAnsiTheme="minorHAnsi" w:cstheme="minorHAnsi"/>
          <w:sz w:val="22"/>
          <w:szCs w:val="22"/>
        </w:rPr>
        <w:t xml:space="preserve">otal expenditure was US $39,554 against the budget of US $135,000. The </w:t>
      </w:r>
      <w:proofErr w:type="gramStart"/>
      <w:r w:rsidRPr="00F41E04">
        <w:rPr>
          <w:rFonts w:asciiTheme="minorHAnsi" w:hAnsiTheme="minorHAnsi" w:cstheme="minorHAnsi"/>
          <w:sz w:val="22"/>
          <w:szCs w:val="22"/>
        </w:rPr>
        <w:t>reasons for the low delivery was</w:t>
      </w:r>
      <w:proofErr w:type="gramEnd"/>
      <w:r w:rsidRPr="00F41E04">
        <w:rPr>
          <w:rFonts w:asciiTheme="minorHAnsi" w:hAnsiTheme="minorHAnsi" w:cstheme="minorHAnsi"/>
          <w:sz w:val="22"/>
          <w:szCs w:val="22"/>
        </w:rPr>
        <w:t xml:space="preserve"> as a result of the </w:t>
      </w:r>
      <w:r w:rsidR="0012222D" w:rsidRPr="00F41E04">
        <w:rPr>
          <w:rFonts w:asciiTheme="minorHAnsi" w:hAnsiTheme="minorHAnsi" w:cstheme="minorHAnsi"/>
          <w:sz w:val="22"/>
          <w:szCs w:val="22"/>
        </w:rPr>
        <w:t xml:space="preserve">challenges described above.        </w:t>
      </w:r>
    </w:p>
    <w:p w:rsidR="0012222D" w:rsidRDefault="0012222D" w:rsidP="00F41E04">
      <w:pPr>
        <w:jc w:val="both"/>
        <w:rPr>
          <w:rFonts w:asciiTheme="minorHAnsi" w:hAnsiTheme="minorHAnsi" w:cstheme="minorHAnsi"/>
          <w:sz w:val="22"/>
          <w:szCs w:val="22"/>
        </w:rPr>
      </w:pPr>
    </w:p>
    <w:p w:rsidR="00FD0781" w:rsidRDefault="00FD0781" w:rsidP="00FD0781">
      <w:pPr>
        <w:rPr>
          <w:rFonts w:ascii="Arial" w:hAnsi="Arial" w:cs="Arial"/>
          <w:sz w:val="20"/>
          <w:szCs w:val="20"/>
        </w:rPr>
      </w:pPr>
    </w:p>
    <w:p w:rsidR="003D081A" w:rsidRPr="00A0627A" w:rsidRDefault="00C172D4" w:rsidP="003D081A">
      <w:pPr>
        <w:pStyle w:val="Heading1"/>
        <w:rPr>
          <w:rFonts w:asciiTheme="minorHAnsi" w:eastAsia="Calibri" w:hAnsiTheme="minorHAnsi" w:cstheme="minorHAnsi"/>
          <w:sz w:val="22"/>
          <w:szCs w:val="22"/>
        </w:rPr>
      </w:pPr>
      <w:r>
        <w:rPr>
          <w:rFonts w:asciiTheme="minorHAnsi" w:eastAsia="Calibri" w:hAnsiTheme="minorHAnsi" w:cstheme="minorHAnsi"/>
          <w:sz w:val="22"/>
          <w:szCs w:val="22"/>
        </w:rPr>
        <w:t>A</w:t>
      </w:r>
      <w:r w:rsidR="003D081A" w:rsidRPr="00A0627A">
        <w:rPr>
          <w:rFonts w:asciiTheme="minorHAnsi" w:eastAsia="Calibri" w:hAnsiTheme="minorHAnsi" w:cstheme="minorHAnsi"/>
          <w:sz w:val="22"/>
          <w:szCs w:val="22"/>
        </w:rPr>
        <w:t>nnexure 01: Annual Work Plan</w:t>
      </w:r>
      <w:r>
        <w:rPr>
          <w:rFonts w:asciiTheme="minorHAnsi" w:eastAsia="Calibri" w:hAnsiTheme="minorHAnsi" w:cstheme="minorHAnsi"/>
          <w:sz w:val="22"/>
          <w:szCs w:val="22"/>
        </w:rPr>
        <w:t xml:space="preserve"> - attached</w:t>
      </w:r>
    </w:p>
    <w:p w:rsidR="003D081A" w:rsidRPr="00A0627A" w:rsidRDefault="003D081A" w:rsidP="003D081A">
      <w:pPr>
        <w:pStyle w:val="Heading1"/>
        <w:rPr>
          <w:rFonts w:asciiTheme="minorHAnsi" w:hAnsiTheme="minorHAnsi" w:cstheme="minorHAnsi"/>
          <w:sz w:val="22"/>
          <w:szCs w:val="22"/>
        </w:rPr>
      </w:pPr>
      <w:r w:rsidRPr="00A0627A">
        <w:rPr>
          <w:rFonts w:asciiTheme="minorHAnsi" w:hAnsiTheme="minorHAnsi" w:cstheme="minorHAnsi"/>
          <w:sz w:val="22"/>
          <w:szCs w:val="22"/>
        </w:rPr>
        <w:t>Annexure 02: Combined Delivery Report</w:t>
      </w:r>
      <w:r w:rsidR="00C172D4">
        <w:rPr>
          <w:rFonts w:asciiTheme="minorHAnsi" w:hAnsiTheme="minorHAnsi" w:cstheme="minorHAnsi"/>
          <w:sz w:val="22"/>
          <w:szCs w:val="22"/>
        </w:rPr>
        <w:t xml:space="preserve"> - attached</w:t>
      </w:r>
    </w:p>
    <w:p w:rsidR="003D081A" w:rsidRPr="00A0627A" w:rsidRDefault="003D081A" w:rsidP="003D081A">
      <w:pPr>
        <w:pStyle w:val="Heading1"/>
        <w:rPr>
          <w:rFonts w:asciiTheme="minorHAnsi" w:eastAsia="Calibri" w:hAnsiTheme="minorHAnsi" w:cstheme="minorHAnsi"/>
          <w:sz w:val="22"/>
          <w:szCs w:val="22"/>
        </w:rPr>
      </w:pPr>
      <w:bookmarkStart w:id="17" w:name="_Toc356222428"/>
      <w:r w:rsidRPr="00A0627A">
        <w:rPr>
          <w:rFonts w:asciiTheme="minorHAnsi" w:hAnsiTheme="minorHAnsi" w:cstheme="minorHAnsi"/>
          <w:sz w:val="22"/>
          <w:szCs w:val="22"/>
        </w:rPr>
        <w:t>Annexure 03: Assets Inventory</w:t>
      </w:r>
      <w:bookmarkEnd w:id="17"/>
      <w:r w:rsidR="00C172D4">
        <w:rPr>
          <w:rFonts w:asciiTheme="minorHAnsi" w:hAnsiTheme="minorHAnsi" w:cstheme="minorHAnsi"/>
          <w:sz w:val="22"/>
          <w:szCs w:val="22"/>
        </w:rPr>
        <w:t xml:space="preserve"> – N/A</w:t>
      </w:r>
    </w:p>
    <w:p w:rsidR="00B22099" w:rsidRDefault="00B22099" w:rsidP="00B22099"/>
    <w:p w:rsidR="00B22099" w:rsidRDefault="00B22099" w:rsidP="00B22099"/>
    <w:p w:rsidR="00B22099" w:rsidRPr="00B22099" w:rsidRDefault="00B22099" w:rsidP="00B22099"/>
    <w:p w:rsidR="00286D90" w:rsidRPr="00A0627A" w:rsidRDefault="00286D90" w:rsidP="00D07BE0">
      <w:pPr>
        <w:rPr>
          <w:rFonts w:asciiTheme="minorHAnsi" w:hAnsiTheme="minorHAnsi" w:cstheme="minorHAnsi"/>
          <w:sz w:val="22"/>
          <w:szCs w:val="22"/>
        </w:rPr>
      </w:pPr>
    </w:p>
    <w:p w:rsidR="001C1BE5" w:rsidRPr="00A0627A" w:rsidRDefault="001C1BE5" w:rsidP="00B559B5">
      <w:pPr>
        <w:pStyle w:val="Heading1"/>
        <w:rPr>
          <w:rFonts w:asciiTheme="minorHAnsi" w:eastAsia="Calibri" w:hAnsiTheme="minorHAnsi" w:cstheme="minorHAnsi"/>
          <w:sz w:val="22"/>
          <w:szCs w:val="22"/>
        </w:rPr>
      </w:pPr>
    </w:p>
    <w:sectPr w:rsidR="001C1BE5" w:rsidRPr="00A0627A" w:rsidSect="00F41E04">
      <w:footerReference w:type="default" r:id="rId10"/>
      <w:pgSz w:w="11906" w:h="16838" w:code="9"/>
      <w:pgMar w:top="1440" w:right="1080" w:bottom="1440" w:left="108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AA" w:rsidRDefault="00032BAA" w:rsidP="00DE4203">
      <w:r>
        <w:separator/>
      </w:r>
    </w:p>
  </w:endnote>
  <w:endnote w:type="continuationSeparator" w:id="0">
    <w:p w:rsidR="00032BAA" w:rsidRDefault="00032BAA" w:rsidP="00DE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Myriad Pro">
    <w:altName w:val="Corbel"/>
    <w:panose1 w:val="00000000000000000000"/>
    <w:charset w:val="00"/>
    <w:family w:val="swiss"/>
    <w:notTrueType/>
    <w:pitch w:val="variable"/>
    <w:sig w:usb0="00000001"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299"/>
      <w:docPartObj>
        <w:docPartGallery w:val="Page Numbers (Bottom of Page)"/>
        <w:docPartUnique/>
      </w:docPartObj>
    </w:sdtPr>
    <w:sdtEndPr/>
    <w:sdtContent>
      <w:p w:rsidR="00042E91" w:rsidRDefault="008E2C80">
        <w:pPr>
          <w:pStyle w:val="Footer"/>
          <w:jc w:val="center"/>
        </w:pPr>
        <w:r>
          <w:fldChar w:fldCharType="begin"/>
        </w:r>
        <w:r w:rsidR="003F2193">
          <w:instrText xml:space="preserve"> PAGE   \* MERGEFORMAT </w:instrText>
        </w:r>
        <w:r>
          <w:fldChar w:fldCharType="separate"/>
        </w:r>
        <w:r w:rsidR="00D24C70">
          <w:rPr>
            <w:noProof/>
          </w:rPr>
          <w:t>1</w:t>
        </w:r>
        <w:r>
          <w:rPr>
            <w:noProof/>
          </w:rPr>
          <w:fldChar w:fldCharType="end"/>
        </w:r>
      </w:p>
    </w:sdtContent>
  </w:sdt>
  <w:p w:rsidR="00042E91" w:rsidRDefault="00042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91" w:rsidRDefault="0004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AA" w:rsidRDefault="00032BAA" w:rsidP="00DE4203">
      <w:r>
        <w:separator/>
      </w:r>
    </w:p>
  </w:footnote>
  <w:footnote w:type="continuationSeparator" w:id="0">
    <w:p w:rsidR="00032BAA" w:rsidRDefault="00032BAA" w:rsidP="00DE4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0C"/>
    <w:multiLevelType w:val="hybridMultilevel"/>
    <w:tmpl w:val="E300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C410C9"/>
    <w:multiLevelType w:val="hybridMultilevel"/>
    <w:tmpl w:val="3136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73AE1"/>
    <w:multiLevelType w:val="hybridMultilevel"/>
    <w:tmpl w:val="14E6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5E5326"/>
    <w:multiLevelType w:val="hybridMultilevel"/>
    <w:tmpl w:val="1F08D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FA4627"/>
    <w:multiLevelType w:val="multilevel"/>
    <w:tmpl w:val="0074D15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5">
    <w:nsid w:val="18FF2606"/>
    <w:multiLevelType w:val="hybridMultilevel"/>
    <w:tmpl w:val="FE00D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A0412"/>
    <w:multiLevelType w:val="hybridMultilevel"/>
    <w:tmpl w:val="AD0E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D703A"/>
    <w:multiLevelType w:val="multilevel"/>
    <w:tmpl w:val="7A88439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4648E"/>
    <w:multiLevelType w:val="hybridMultilevel"/>
    <w:tmpl w:val="AAEE12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400FB7"/>
    <w:multiLevelType w:val="hybridMultilevel"/>
    <w:tmpl w:val="24FA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64A5A"/>
    <w:multiLevelType w:val="hybridMultilevel"/>
    <w:tmpl w:val="65E80658"/>
    <w:lvl w:ilvl="0" w:tplc="9E2A33DE">
      <w:start w:val="1"/>
      <w:numFmt w:val="bullet"/>
      <w:pStyle w:val="List-bullet-1"/>
      <w:lvlText w:val=""/>
      <w:lvlJc w:val="left"/>
      <w:pPr>
        <w:tabs>
          <w:tab w:val="num" w:pos="720"/>
        </w:tabs>
        <w:ind w:left="720" w:hanging="363"/>
      </w:pPr>
      <w:rPr>
        <w:rFonts w:ascii="Symbol" w:hAnsi="Symbol" w:hint="default"/>
        <w:color w:val="auto"/>
        <w:sz w:val="20"/>
      </w:rPr>
    </w:lvl>
    <w:lvl w:ilvl="1" w:tplc="04090001">
      <w:start w:val="1"/>
      <w:numFmt w:val="bullet"/>
      <w:lvlText w:val=""/>
      <w:lvlJc w:val="left"/>
      <w:pPr>
        <w:tabs>
          <w:tab w:val="num" w:pos="1724"/>
        </w:tabs>
        <w:ind w:left="1724" w:hanging="360"/>
      </w:pPr>
      <w:rPr>
        <w:rFonts w:ascii="Symbol" w:hAnsi="Symbol" w:hint="default"/>
        <w:color w:val="auto"/>
        <w:sz w:val="20"/>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258E7CC4"/>
    <w:multiLevelType w:val="hybridMultilevel"/>
    <w:tmpl w:val="F91C569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77E4DBE"/>
    <w:multiLevelType w:val="hybridMultilevel"/>
    <w:tmpl w:val="69FED676"/>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F653D6"/>
    <w:multiLevelType w:val="hybridMultilevel"/>
    <w:tmpl w:val="76B20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2C75AA"/>
    <w:multiLevelType w:val="hybridMultilevel"/>
    <w:tmpl w:val="1460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E5B9D"/>
    <w:multiLevelType w:val="hybridMultilevel"/>
    <w:tmpl w:val="22E6361E"/>
    <w:lvl w:ilvl="0" w:tplc="31A00E48">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64B88"/>
    <w:multiLevelType w:val="hybridMultilevel"/>
    <w:tmpl w:val="613801EE"/>
    <w:lvl w:ilvl="0" w:tplc="8EEC55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F55FF"/>
    <w:multiLevelType w:val="hybridMultilevel"/>
    <w:tmpl w:val="9F5E8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772799"/>
    <w:multiLevelType w:val="hybridMultilevel"/>
    <w:tmpl w:val="2E1420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880404"/>
    <w:multiLevelType w:val="multilevel"/>
    <w:tmpl w:val="6A8E2178"/>
    <w:lvl w:ilvl="0">
      <w:start w:val="1"/>
      <w:numFmt w:val="decimal"/>
      <w:lvlText w:val="%1."/>
      <w:lvlJc w:val="left"/>
      <w:pPr>
        <w:ind w:left="360" w:hanging="360"/>
      </w:pPr>
      <w:rPr>
        <w:rFonts w:hint="default"/>
      </w:rPr>
    </w:lvl>
    <w:lvl w:ilvl="1">
      <w:start w:val="1"/>
      <w:numFmt w:val="decimal"/>
      <w:lvlText w:val="%1.%2."/>
      <w:lvlJc w:val="left"/>
      <w:pPr>
        <w:ind w:left="267" w:hanging="36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708" w:hanging="1080"/>
      </w:pPr>
      <w:rPr>
        <w:rFonts w:hint="default"/>
      </w:rPr>
    </w:lvl>
    <w:lvl w:ilvl="5">
      <w:start w:val="1"/>
      <w:numFmt w:val="decimal"/>
      <w:lvlText w:val="%1.%2.%3.%4.%5.%6."/>
      <w:lvlJc w:val="left"/>
      <w:pPr>
        <w:ind w:left="615" w:hanging="1080"/>
      </w:pPr>
      <w:rPr>
        <w:rFonts w:hint="default"/>
      </w:rPr>
    </w:lvl>
    <w:lvl w:ilvl="6">
      <w:start w:val="1"/>
      <w:numFmt w:val="decimal"/>
      <w:lvlText w:val="%1.%2.%3.%4.%5.%6.%7."/>
      <w:lvlJc w:val="left"/>
      <w:pPr>
        <w:ind w:left="522" w:hanging="1080"/>
      </w:pPr>
      <w:rPr>
        <w:rFonts w:hint="default"/>
      </w:rPr>
    </w:lvl>
    <w:lvl w:ilvl="7">
      <w:start w:val="1"/>
      <w:numFmt w:val="decimal"/>
      <w:lvlText w:val="%1.%2.%3.%4.%5.%6.%7.%8."/>
      <w:lvlJc w:val="left"/>
      <w:pPr>
        <w:ind w:left="789" w:hanging="1440"/>
      </w:pPr>
      <w:rPr>
        <w:rFonts w:hint="default"/>
      </w:rPr>
    </w:lvl>
    <w:lvl w:ilvl="8">
      <w:start w:val="1"/>
      <w:numFmt w:val="decimal"/>
      <w:lvlText w:val="%1.%2.%3.%4.%5.%6.%7.%8.%9."/>
      <w:lvlJc w:val="left"/>
      <w:pPr>
        <w:ind w:left="696" w:hanging="1440"/>
      </w:pPr>
      <w:rPr>
        <w:rFonts w:hint="default"/>
      </w:rPr>
    </w:lvl>
  </w:abstractNum>
  <w:abstractNum w:abstractNumId="20">
    <w:nsid w:val="44CF690E"/>
    <w:multiLevelType w:val="multilevel"/>
    <w:tmpl w:val="CAA805E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7490CE8"/>
    <w:multiLevelType w:val="hybridMultilevel"/>
    <w:tmpl w:val="AF501BEE"/>
    <w:lvl w:ilvl="0" w:tplc="DD18937A">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A13240"/>
    <w:multiLevelType w:val="hybridMultilevel"/>
    <w:tmpl w:val="2C24DA84"/>
    <w:lvl w:ilvl="0" w:tplc="82F6B86A">
      <w:start w:val="1"/>
      <w:numFmt w:val="decimal"/>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56C666A"/>
    <w:multiLevelType w:val="hybridMultilevel"/>
    <w:tmpl w:val="5B6EFF32"/>
    <w:lvl w:ilvl="0" w:tplc="0504B0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6565EC"/>
    <w:multiLevelType w:val="hybridMultilevel"/>
    <w:tmpl w:val="C04C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2523A3"/>
    <w:multiLevelType w:val="hybridMultilevel"/>
    <w:tmpl w:val="BC2C6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B6D3E9D"/>
    <w:multiLevelType w:val="hybridMultilevel"/>
    <w:tmpl w:val="9590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EB1303"/>
    <w:multiLevelType w:val="hybridMultilevel"/>
    <w:tmpl w:val="0AC8DA0C"/>
    <w:lvl w:ilvl="0" w:tplc="D340E430">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Aria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Arial"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Arial" w:hint="default"/>
      </w:rPr>
    </w:lvl>
    <w:lvl w:ilvl="8" w:tplc="0C09001B" w:tentative="1">
      <w:start w:val="1"/>
      <w:numFmt w:val="bullet"/>
      <w:lvlText w:val=""/>
      <w:lvlJc w:val="left"/>
      <w:pPr>
        <w:ind w:left="6480" w:hanging="360"/>
      </w:pPr>
      <w:rPr>
        <w:rFonts w:ascii="Wingdings" w:hAnsi="Wingdings" w:hint="default"/>
      </w:rPr>
    </w:lvl>
  </w:abstractNum>
  <w:abstractNum w:abstractNumId="28">
    <w:nsid w:val="5C3D620B"/>
    <w:multiLevelType w:val="hybridMultilevel"/>
    <w:tmpl w:val="1380827A"/>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FE06129"/>
    <w:multiLevelType w:val="hybridMultilevel"/>
    <w:tmpl w:val="400468C4"/>
    <w:lvl w:ilvl="0" w:tplc="0504B0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2EF4288"/>
    <w:multiLevelType w:val="hybridMultilevel"/>
    <w:tmpl w:val="320453E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F042CDB"/>
    <w:multiLevelType w:val="hybridMultilevel"/>
    <w:tmpl w:val="5D4E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D1879"/>
    <w:multiLevelType w:val="multilevel"/>
    <w:tmpl w:val="0074D15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33">
    <w:nsid w:val="73E615BC"/>
    <w:multiLevelType w:val="hybridMultilevel"/>
    <w:tmpl w:val="22E6361E"/>
    <w:lvl w:ilvl="0" w:tplc="31A00E48">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E84BE0"/>
    <w:multiLevelType w:val="hybridMultilevel"/>
    <w:tmpl w:val="38AED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412933"/>
    <w:multiLevelType w:val="hybridMultilevel"/>
    <w:tmpl w:val="9EC8C620"/>
    <w:lvl w:ilvl="0" w:tplc="B740A47C">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F52B8"/>
    <w:multiLevelType w:val="hybridMultilevel"/>
    <w:tmpl w:val="20943FE8"/>
    <w:lvl w:ilvl="0" w:tplc="D4F42642">
      <w:start w:val="6"/>
      <w:numFmt w:val="bullet"/>
      <w:lvlText w:val="-"/>
      <w:lvlJc w:val="left"/>
      <w:pPr>
        <w:ind w:left="1797" w:hanging="360"/>
      </w:pPr>
      <w:rPr>
        <w:rFonts w:ascii="Times New Roman" w:eastAsia="Times New Roman" w:hAnsi="Times New Roman" w:cs="Times New Roman"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num w:numId="1">
    <w:abstractNumId w:val="10"/>
  </w:num>
  <w:num w:numId="2">
    <w:abstractNumId w:val="21"/>
  </w:num>
  <w:num w:numId="3">
    <w:abstractNumId w:val="22"/>
  </w:num>
  <w:num w:numId="4">
    <w:abstractNumId w:val="36"/>
  </w:num>
  <w:num w:numId="5">
    <w:abstractNumId w:val="27"/>
  </w:num>
  <w:num w:numId="6">
    <w:abstractNumId w:val="31"/>
  </w:num>
  <w:num w:numId="7">
    <w:abstractNumId w:val="14"/>
  </w:num>
  <w:num w:numId="8">
    <w:abstractNumId w:val="9"/>
  </w:num>
  <w:num w:numId="9">
    <w:abstractNumId w:val="20"/>
  </w:num>
  <w:num w:numId="10">
    <w:abstractNumId w:val="32"/>
  </w:num>
  <w:num w:numId="11">
    <w:abstractNumId w:val="4"/>
  </w:num>
  <w:num w:numId="12">
    <w:abstractNumId w:val="5"/>
  </w:num>
  <w:num w:numId="13">
    <w:abstractNumId w:val="24"/>
  </w:num>
  <w:num w:numId="14">
    <w:abstractNumId w:val="3"/>
  </w:num>
  <w:num w:numId="15">
    <w:abstractNumId w:val="2"/>
  </w:num>
  <w:num w:numId="16">
    <w:abstractNumId w:val="25"/>
  </w:num>
  <w:num w:numId="17">
    <w:abstractNumId w:val="26"/>
  </w:num>
  <w:num w:numId="18">
    <w:abstractNumId w:val="0"/>
  </w:num>
  <w:num w:numId="19">
    <w:abstractNumId w:val="34"/>
  </w:num>
  <w:num w:numId="20">
    <w:abstractNumId w:val="17"/>
  </w:num>
  <w:num w:numId="21">
    <w:abstractNumId w:val="13"/>
  </w:num>
  <w:num w:numId="22">
    <w:abstractNumId w:val="6"/>
  </w:num>
  <w:num w:numId="23">
    <w:abstractNumId w:val="30"/>
  </w:num>
  <w:num w:numId="24">
    <w:abstractNumId w:val="23"/>
  </w:num>
  <w:num w:numId="25">
    <w:abstractNumId w:val="29"/>
  </w:num>
  <w:num w:numId="26">
    <w:abstractNumId w:val="11"/>
  </w:num>
  <w:num w:numId="27">
    <w:abstractNumId w:val="28"/>
  </w:num>
  <w:num w:numId="28">
    <w:abstractNumId w:val="19"/>
  </w:num>
  <w:num w:numId="29">
    <w:abstractNumId w:val="35"/>
  </w:num>
  <w:num w:numId="30">
    <w:abstractNumId w:val="15"/>
  </w:num>
  <w:num w:numId="31">
    <w:abstractNumId w:val="33"/>
  </w:num>
  <w:num w:numId="32">
    <w:abstractNumId w:val="8"/>
  </w:num>
  <w:num w:numId="33">
    <w:abstractNumId w:val="18"/>
  </w:num>
  <w:num w:numId="34">
    <w:abstractNumId w:val="12"/>
  </w:num>
  <w:num w:numId="35">
    <w:abstractNumId w:val="16"/>
  </w:num>
  <w:num w:numId="36">
    <w:abstractNumId w:val="7"/>
  </w:num>
  <w:num w:numId="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55"/>
    <w:rsid w:val="000009C9"/>
    <w:rsid w:val="0000135B"/>
    <w:rsid w:val="00015955"/>
    <w:rsid w:val="00023C94"/>
    <w:rsid w:val="00026112"/>
    <w:rsid w:val="000321BA"/>
    <w:rsid w:val="000321CD"/>
    <w:rsid w:val="00032BAA"/>
    <w:rsid w:val="00033206"/>
    <w:rsid w:val="00033C78"/>
    <w:rsid w:val="00042E91"/>
    <w:rsid w:val="00047D7E"/>
    <w:rsid w:val="000501BA"/>
    <w:rsid w:val="000625A1"/>
    <w:rsid w:val="00067C96"/>
    <w:rsid w:val="00077115"/>
    <w:rsid w:val="00077A87"/>
    <w:rsid w:val="00080200"/>
    <w:rsid w:val="000841DF"/>
    <w:rsid w:val="00085D22"/>
    <w:rsid w:val="00092B79"/>
    <w:rsid w:val="000A052E"/>
    <w:rsid w:val="000A2184"/>
    <w:rsid w:val="000B620D"/>
    <w:rsid w:val="000C2A69"/>
    <w:rsid w:val="000C440D"/>
    <w:rsid w:val="000C5AD7"/>
    <w:rsid w:val="000C622D"/>
    <w:rsid w:val="000C62EE"/>
    <w:rsid w:val="000C761D"/>
    <w:rsid w:val="000C7694"/>
    <w:rsid w:val="000D017B"/>
    <w:rsid w:val="000D3658"/>
    <w:rsid w:val="000E76FE"/>
    <w:rsid w:val="000F082C"/>
    <w:rsid w:val="00101256"/>
    <w:rsid w:val="0010502E"/>
    <w:rsid w:val="00106CDF"/>
    <w:rsid w:val="00113C68"/>
    <w:rsid w:val="00117BDB"/>
    <w:rsid w:val="0012222D"/>
    <w:rsid w:val="00124FD4"/>
    <w:rsid w:val="001250A5"/>
    <w:rsid w:val="00130468"/>
    <w:rsid w:val="001444FB"/>
    <w:rsid w:val="00153970"/>
    <w:rsid w:val="001540D2"/>
    <w:rsid w:val="00174DBF"/>
    <w:rsid w:val="0017687F"/>
    <w:rsid w:val="00176E1E"/>
    <w:rsid w:val="00181AF7"/>
    <w:rsid w:val="00194A73"/>
    <w:rsid w:val="001A3FAE"/>
    <w:rsid w:val="001A4877"/>
    <w:rsid w:val="001A52C4"/>
    <w:rsid w:val="001A6F35"/>
    <w:rsid w:val="001C12A2"/>
    <w:rsid w:val="001C1BE5"/>
    <w:rsid w:val="001C77BC"/>
    <w:rsid w:val="001E0C89"/>
    <w:rsid w:val="001F2B04"/>
    <w:rsid w:val="001F2D8E"/>
    <w:rsid w:val="002208CD"/>
    <w:rsid w:val="0022239E"/>
    <w:rsid w:val="00225A56"/>
    <w:rsid w:val="00234BC3"/>
    <w:rsid w:val="002374F6"/>
    <w:rsid w:val="00237560"/>
    <w:rsid w:val="00241D3F"/>
    <w:rsid w:val="00250DD4"/>
    <w:rsid w:val="00254953"/>
    <w:rsid w:val="00263EDC"/>
    <w:rsid w:val="00267EB8"/>
    <w:rsid w:val="002766DC"/>
    <w:rsid w:val="00286D90"/>
    <w:rsid w:val="00287172"/>
    <w:rsid w:val="00292EE6"/>
    <w:rsid w:val="00293D5B"/>
    <w:rsid w:val="00296189"/>
    <w:rsid w:val="002A11A2"/>
    <w:rsid w:val="002B174C"/>
    <w:rsid w:val="002B7301"/>
    <w:rsid w:val="002C681D"/>
    <w:rsid w:val="002D1A9A"/>
    <w:rsid w:val="002D30B4"/>
    <w:rsid w:val="002E08E0"/>
    <w:rsid w:val="002E41F8"/>
    <w:rsid w:val="002E49E1"/>
    <w:rsid w:val="002E5AD0"/>
    <w:rsid w:val="002E61B2"/>
    <w:rsid w:val="002F6833"/>
    <w:rsid w:val="0030346D"/>
    <w:rsid w:val="00304791"/>
    <w:rsid w:val="0031110A"/>
    <w:rsid w:val="00311B05"/>
    <w:rsid w:val="00317E00"/>
    <w:rsid w:val="00321CCA"/>
    <w:rsid w:val="00332A38"/>
    <w:rsid w:val="0033399E"/>
    <w:rsid w:val="0033744C"/>
    <w:rsid w:val="0034326F"/>
    <w:rsid w:val="003476E7"/>
    <w:rsid w:val="00347D28"/>
    <w:rsid w:val="003513C7"/>
    <w:rsid w:val="00351400"/>
    <w:rsid w:val="00352A4B"/>
    <w:rsid w:val="003576F4"/>
    <w:rsid w:val="003676CC"/>
    <w:rsid w:val="00371D54"/>
    <w:rsid w:val="00373790"/>
    <w:rsid w:val="003806F8"/>
    <w:rsid w:val="0038145C"/>
    <w:rsid w:val="00385345"/>
    <w:rsid w:val="00387B78"/>
    <w:rsid w:val="00394D06"/>
    <w:rsid w:val="00395768"/>
    <w:rsid w:val="003B3227"/>
    <w:rsid w:val="003C0D29"/>
    <w:rsid w:val="003D081A"/>
    <w:rsid w:val="003D3537"/>
    <w:rsid w:val="003E24C0"/>
    <w:rsid w:val="003E5682"/>
    <w:rsid w:val="003F2193"/>
    <w:rsid w:val="003F2AF5"/>
    <w:rsid w:val="003F2F33"/>
    <w:rsid w:val="003F3FBC"/>
    <w:rsid w:val="003F428E"/>
    <w:rsid w:val="003F7CED"/>
    <w:rsid w:val="0040029E"/>
    <w:rsid w:val="004012D2"/>
    <w:rsid w:val="0040501E"/>
    <w:rsid w:val="00406161"/>
    <w:rsid w:val="00407137"/>
    <w:rsid w:val="004078C4"/>
    <w:rsid w:val="00411526"/>
    <w:rsid w:val="00411DAF"/>
    <w:rsid w:val="004147E8"/>
    <w:rsid w:val="004219DE"/>
    <w:rsid w:val="00422BA4"/>
    <w:rsid w:val="00426080"/>
    <w:rsid w:val="004262A9"/>
    <w:rsid w:val="00435536"/>
    <w:rsid w:val="00442284"/>
    <w:rsid w:val="00444C6B"/>
    <w:rsid w:val="00446F87"/>
    <w:rsid w:val="00454880"/>
    <w:rsid w:val="0045623A"/>
    <w:rsid w:val="0045719D"/>
    <w:rsid w:val="00457EFF"/>
    <w:rsid w:val="004672CC"/>
    <w:rsid w:val="00470AC0"/>
    <w:rsid w:val="00473C1E"/>
    <w:rsid w:val="00473C3B"/>
    <w:rsid w:val="0048051D"/>
    <w:rsid w:val="00484D4A"/>
    <w:rsid w:val="00487E7C"/>
    <w:rsid w:val="004951A5"/>
    <w:rsid w:val="00497546"/>
    <w:rsid w:val="004B62BB"/>
    <w:rsid w:val="004B63E8"/>
    <w:rsid w:val="004C4442"/>
    <w:rsid w:val="004D5B22"/>
    <w:rsid w:val="00503DA9"/>
    <w:rsid w:val="00506BF5"/>
    <w:rsid w:val="00511CF7"/>
    <w:rsid w:val="005146D5"/>
    <w:rsid w:val="00520301"/>
    <w:rsid w:val="00521063"/>
    <w:rsid w:val="005324A7"/>
    <w:rsid w:val="00533FB0"/>
    <w:rsid w:val="00560EFB"/>
    <w:rsid w:val="0056171B"/>
    <w:rsid w:val="00580FA4"/>
    <w:rsid w:val="00583271"/>
    <w:rsid w:val="00585DB7"/>
    <w:rsid w:val="005926F7"/>
    <w:rsid w:val="005A0228"/>
    <w:rsid w:val="005A2118"/>
    <w:rsid w:val="005A4A1F"/>
    <w:rsid w:val="005B5034"/>
    <w:rsid w:val="005C1076"/>
    <w:rsid w:val="005C389B"/>
    <w:rsid w:val="005C4B9F"/>
    <w:rsid w:val="005E7198"/>
    <w:rsid w:val="005E76B5"/>
    <w:rsid w:val="005F0926"/>
    <w:rsid w:val="005F3F90"/>
    <w:rsid w:val="005F5298"/>
    <w:rsid w:val="00605E2E"/>
    <w:rsid w:val="0060730C"/>
    <w:rsid w:val="00610947"/>
    <w:rsid w:val="00620F67"/>
    <w:rsid w:val="0062332B"/>
    <w:rsid w:val="006249C9"/>
    <w:rsid w:val="006306A4"/>
    <w:rsid w:val="00635BC7"/>
    <w:rsid w:val="006362F9"/>
    <w:rsid w:val="00640B28"/>
    <w:rsid w:val="0064754E"/>
    <w:rsid w:val="0065055B"/>
    <w:rsid w:val="006531D5"/>
    <w:rsid w:val="00656591"/>
    <w:rsid w:val="00656BD6"/>
    <w:rsid w:val="006605F6"/>
    <w:rsid w:val="00670EAB"/>
    <w:rsid w:val="00684697"/>
    <w:rsid w:val="00695F60"/>
    <w:rsid w:val="00696579"/>
    <w:rsid w:val="00697333"/>
    <w:rsid w:val="006A3233"/>
    <w:rsid w:val="006A4C0A"/>
    <w:rsid w:val="006A5F9F"/>
    <w:rsid w:val="006B5013"/>
    <w:rsid w:val="006C7207"/>
    <w:rsid w:val="006D3BE7"/>
    <w:rsid w:val="006E0D35"/>
    <w:rsid w:val="006E6988"/>
    <w:rsid w:val="006F6017"/>
    <w:rsid w:val="006F6234"/>
    <w:rsid w:val="007020B9"/>
    <w:rsid w:val="00703A4A"/>
    <w:rsid w:val="00703B50"/>
    <w:rsid w:val="00716492"/>
    <w:rsid w:val="007232C2"/>
    <w:rsid w:val="00725108"/>
    <w:rsid w:val="00750EB9"/>
    <w:rsid w:val="00764457"/>
    <w:rsid w:val="007648A4"/>
    <w:rsid w:val="00772544"/>
    <w:rsid w:val="0077395C"/>
    <w:rsid w:val="00785D75"/>
    <w:rsid w:val="007957F3"/>
    <w:rsid w:val="007A6AD3"/>
    <w:rsid w:val="007C2375"/>
    <w:rsid w:val="007D3441"/>
    <w:rsid w:val="007D501B"/>
    <w:rsid w:val="007E20C1"/>
    <w:rsid w:val="007F358B"/>
    <w:rsid w:val="007F5426"/>
    <w:rsid w:val="0081392C"/>
    <w:rsid w:val="008230FC"/>
    <w:rsid w:val="00823603"/>
    <w:rsid w:val="00830623"/>
    <w:rsid w:val="00832C3A"/>
    <w:rsid w:val="0084203C"/>
    <w:rsid w:val="008516CD"/>
    <w:rsid w:val="00852555"/>
    <w:rsid w:val="00852763"/>
    <w:rsid w:val="00853D52"/>
    <w:rsid w:val="00854D2D"/>
    <w:rsid w:val="00863E4A"/>
    <w:rsid w:val="008640DA"/>
    <w:rsid w:val="008812A3"/>
    <w:rsid w:val="00882680"/>
    <w:rsid w:val="00884E81"/>
    <w:rsid w:val="00890220"/>
    <w:rsid w:val="008A2C1A"/>
    <w:rsid w:val="008A5B51"/>
    <w:rsid w:val="008C01E0"/>
    <w:rsid w:val="008C0F6E"/>
    <w:rsid w:val="008C167E"/>
    <w:rsid w:val="008C513C"/>
    <w:rsid w:val="008C7652"/>
    <w:rsid w:val="008D5A6E"/>
    <w:rsid w:val="008E2498"/>
    <w:rsid w:val="008E2C80"/>
    <w:rsid w:val="008E3C7E"/>
    <w:rsid w:val="008E68D6"/>
    <w:rsid w:val="008E698D"/>
    <w:rsid w:val="008E6C43"/>
    <w:rsid w:val="00902821"/>
    <w:rsid w:val="009039BD"/>
    <w:rsid w:val="00915F45"/>
    <w:rsid w:val="00923094"/>
    <w:rsid w:val="009341C1"/>
    <w:rsid w:val="0093446E"/>
    <w:rsid w:val="0094199F"/>
    <w:rsid w:val="00947ADF"/>
    <w:rsid w:val="0095122F"/>
    <w:rsid w:val="009600DD"/>
    <w:rsid w:val="00972291"/>
    <w:rsid w:val="009763C3"/>
    <w:rsid w:val="00976788"/>
    <w:rsid w:val="00976FB1"/>
    <w:rsid w:val="00983EEA"/>
    <w:rsid w:val="00986DC7"/>
    <w:rsid w:val="00995E4A"/>
    <w:rsid w:val="009A0594"/>
    <w:rsid w:val="009A72B7"/>
    <w:rsid w:val="009B3E06"/>
    <w:rsid w:val="009B4D2E"/>
    <w:rsid w:val="009C2E5E"/>
    <w:rsid w:val="009C3AC3"/>
    <w:rsid w:val="009C5E08"/>
    <w:rsid w:val="009C66E1"/>
    <w:rsid w:val="009D5403"/>
    <w:rsid w:val="009E0532"/>
    <w:rsid w:val="009E1FA8"/>
    <w:rsid w:val="009E343C"/>
    <w:rsid w:val="009E42BF"/>
    <w:rsid w:val="009F348E"/>
    <w:rsid w:val="009F63A6"/>
    <w:rsid w:val="009F657F"/>
    <w:rsid w:val="00A04003"/>
    <w:rsid w:val="00A0422F"/>
    <w:rsid w:val="00A0627A"/>
    <w:rsid w:val="00A12CA0"/>
    <w:rsid w:val="00A13948"/>
    <w:rsid w:val="00A20E1E"/>
    <w:rsid w:val="00A265BF"/>
    <w:rsid w:val="00A27132"/>
    <w:rsid w:val="00A33F34"/>
    <w:rsid w:val="00A36ECD"/>
    <w:rsid w:val="00A37AB1"/>
    <w:rsid w:val="00A47DDD"/>
    <w:rsid w:val="00A54346"/>
    <w:rsid w:val="00A7183B"/>
    <w:rsid w:val="00A75B41"/>
    <w:rsid w:val="00A80B18"/>
    <w:rsid w:val="00A81435"/>
    <w:rsid w:val="00A8689C"/>
    <w:rsid w:val="00A87499"/>
    <w:rsid w:val="00A95D5E"/>
    <w:rsid w:val="00A97B9C"/>
    <w:rsid w:val="00AA4052"/>
    <w:rsid w:val="00AA5C20"/>
    <w:rsid w:val="00AB310D"/>
    <w:rsid w:val="00AC3D0A"/>
    <w:rsid w:val="00AC4C1A"/>
    <w:rsid w:val="00AD0E16"/>
    <w:rsid w:val="00AD43C2"/>
    <w:rsid w:val="00AD715D"/>
    <w:rsid w:val="00AE5A4D"/>
    <w:rsid w:val="00AF179A"/>
    <w:rsid w:val="00B02D9B"/>
    <w:rsid w:val="00B02EF5"/>
    <w:rsid w:val="00B053C1"/>
    <w:rsid w:val="00B06BDD"/>
    <w:rsid w:val="00B15A19"/>
    <w:rsid w:val="00B161B0"/>
    <w:rsid w:val="00B22099"/>
    <w:rsid w:val="00B22E7B"/>
    <w:rsid w:val="00B233D5"/>
    <w:rsid w:val="00B24B10"/>
    <w:rsid w:val="00B3326A"/>
    <w:rsid w:val="00B465E0"/>
    <w:rsid w:val="00B559B5"/>
    <w:rsid w:val="00B56A0F"/>
    <w:rsid w:val="00B659DD"/>
    <w:rsid w:val="00B65F74"/>
    <w:rsid w:val="00B6771C"/>
    <w:rsid w:val="00B746A8"/>
    <w:rsid w:val="00B81356"/>
    <w:rsid w:val="00B8171C"/>
    <w:rsid w:val="00B94CE5"/>
    <w:rsid w:val="00B96FB2"/>
    <w:rsid w:val="00BB409A"/>
    <w:rsid w:val="00BB5D28"/>
    <w:rsid w:val="00BC4205"/>
    <w:rsid w:val="00BC691D"/>
    <w:rsid w:val="00BE5871"/>
    <w:rsid w:val="00BF20AD"/>
    <w:rsid w:val="00BF401E"/>
    <w:rsid w:val="00BF61AB"/>
    <w:rsid w:val="00BF6D7F"/>
    <w:rsid w:val="00C0631A"/>
    <w:rsid w:val="00C1059D"/>
    <w:rsid w:val="00C10B2A"/>
    <w:rsid w:val="00C172D4"/>
    <w:rsid w:val="00C179E6"/>
    <w:rsid w:val="00C2323B"/>
    <w:rsid w:val="00C25E88"/>
    <w:rsid w:val="00C3272D"/>
    <w:rsid w:val="00C36229"/>
    <w:rsid w:val="00C46ECA"/>
    <w:rsid w:val="00C567B3"/>
    <w:rsid w:val="00C97979"/>
    <w:rsid w:val="00CA192B"/>
    <w:rsid w:val="00CA20FF"/>
    <w:rsid w:val="00CA57B5"/>
    <w:rsid w:val="00CB0C05"/>
    <w:rsid w:val="00CB15A6"/>
    <w:rsid w:val="00CB7C1A"/>
    <w:rsid w:val="00CC0AAB"/>
    <w:rsid w:val="00CC1B0D"/>
    <w:rsid w:val="00CC25D4"/>
    <w:rsid w:val="00CC3451"/>
    <w:rsid w:val="00CD6A5B"/>
    <w:rsid w:val="00CF0563"/>
    <w:rsid w:val="00D03819"/>
    <w:rsid w:val="00D07BE0"/>
    <w:rsid w:val="00D07E64"/>
    <w:rsid w:val="00D15CD0"/>
    <w:rsid w:val="00D24C70"/>
    <w:rsid w:val="00D2578D"/>
    <w:rsid w:val="00D315D2"/>
    <w:rsid w:val="00D423F7"/>
    <w:rsid w:val="00D6516A"/>
    <w:rsid w:val="00D701C0"/>
    <w:rsid w:val="00D8735B"/>
    <w:rsid w:val="00D908B4"/>
    <w:rsid w:val="00D90943"/>
    <w:rsid w:val="00D92487"/>
    <w:rsid w:val="00D94232"/>
    <w:rsid w:val="00DA1D21"/>
    <w:rsid w:val="00DB115F"/>
    <w:rsid w:val="00DB1EC4"/>
    <w:rsid w:val="00DC1826"/>
    <w:rsid w:val="00DC2196"/>
    <w:rsid w:val="00DD58DF"/>
    <w:rsid w:val="00DE33BA"/>
    <w:rsid w:val="00DE4203"/>
    <w:rsid w:val="00DE4372"/>
    <w:rsid w:val="00DF3E70"/>
    <w:rsid w:val="00DF59E9"/>
    <w:rsid w:val="00E02159"/>
    <w:rsid w:val="00E0600E"/>
    <w:rsid w:val="00E065DA"/>
    <w:rsid w:val="00E1165B"/>
    <w:rsid w:val="00E1302A"/>
    <w:rsid w:val="00E14048"/>
    <w:rsid w:val="00E172F0"/>
    <w:rsid w:val="00E43F70"/>
    <w:rsid w:val="00E471C3"/>
    <w:rsid w:val="00E5162D"/>
    <w:rsid w:val="00E64980"/>
    <w:rsid w:val="00E7311E"/>
    <w:rsid w:val="00E73E0B"/>
    <w:rsid w:val="00E75DBC"/>
    <w:rsid w:val="00E771D8"/>
    <w:rsid w:val="00E77F6E"/>
    <w:rsid w:val="00E8388C"/>
    <w:rsid w:val="00E85936"/>
    <w:rsid w:val="00E87BDD"/>
    <w:rsid w:val="00E9648E"/>
    <w:rsid w:val="00E96DC2"/>
    <w:rsid w:val="00EA20B2"/>
    <w:rsid w:val="00EA44B6"/>
    <w:rsid w:val="00EB1954"/>
    <w:rsid w:val="00EC14BB"/>
    <w:rsid w:val="00EC24D5"/>
    <w:rsid w:val="00ED6D7E"/>
    <w:rsid w:val="00ED72DF"/>
    <w:rsid w:val="00EE2A84"/>
    <w:rsid w:val="00EE3333"/>
    <w:rsid w:val="00EF68BC"/>
    <w:rsid w:val="00F07073"/>
    <w:rsid w:val="00F1261D"/>
    <w:rsid w:val="00F13EC3"/>
    <w:rsid w:val="00F1516C"/>
    <w:rsid w:val="00F25F21"/>
    <w:rsid w:val="00F30D64"/>
    <w:rsid w:val="00F322E8"/>
    <w:rsid w:val="00F342AE"/>
    <w:rsid w:val="00F363BB"/>
    <w:rsid w:val="00F41E04"/>
    <w:rsid w:val="00F41F08"/>
    <w:rsid w:val="00F4313A"/>
    <w:rsid w:val="00F43474"/>
    <w:rsid w:val="00F453E2"/>
    <w:rsid w:val="00F4781D"/>
    <w:rsid w:val="00F53953"/>
    <w:rsid w:val="00F53A40"/>
    <w:rsid w:val="00F54AA5"/>
    <w:rsid w:val="00F54FB6"/>
    <w:rsid w:val="00F56F3C"/>
    <w:rsid w:val="00F654B1"/>
    <w:rsid w:val="00F73630"/>
    <w:rsid w:val="00F767E4"/>
    <w:rsid w:val="00F81258"/>
    <w:rsid w:val="00F8449C"/>
    <w:rsid w:val="00F86A7A"/>
    <w:rsid w:val="00F90B8D"/>
    <w:rsid w:val="00F91E49"/>
    <w:rsid w:val="00FB14E2"/>
    <w:rsid w:val="00FB3FAF"/>
    <w:rsid w:val="00FB539E"/>
    <w:rsid w:val="00FC692A"/>
    <w:rsid w:val="00FC6DFC"/>
    <w:rsid w:val="00FD0781"/>
    <w:rsid w:val="00FD208D"/>
    <w:rsid w:val="00FD50AE"/>
    <w:rsid w:val="00FD5C76"/>
    <w:rsid w:val="00FD69A3"/>
    <w:rsid w:val="00FE0B50"/>
    <w:rsid w:val="00FF4B38"/>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55"/>
    <w:rPr>
      <w:rFonts w:ascii="Times New Roman" w:hAnsi="Times New Roman"/>
      <w:sz w:val="24"/>
      <w:szCs w:val="24"/>
      <w:lang w:val="en-AU" w:eastAsia="en-AU"/>
    </w:rPr>
  </w:style>
  <w:style w:type="paragraph" w:styleId="Heading1">
    <w:name w:val="heading 1"/>
    <w:basedOn w:val="Normal"/>
    <w:next w:val="Normal"/>
    <w:link w:val="Heading1Char"/>
    <w:uiPriority w:val="9"/>
    <w:qFormat/>
    <w:rsid w:val="0040616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908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09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07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20"/>
    <w:pPr>
      <w:ind w:left="720"/>
      <w:contextualSpacing/>
    </w:pPr>
  </w:style>
  <w:style w:type="paragraph" w:customStyle="1" w:styleId="List-bullet-1">
    <w:name w:val="List-bullet-1"/>
    <w:basedOn w:val="Normal"/>
    <w:link w:val="List-bullet-1Char"/>
    <w:rsid w:val="00DF59E9"/>
    <w:pPr>
      <w:numPr>
        <w:numId w:val="1"/>
      </w:numPr>
      <w:spacing w:before="40"/>
    </w:pPr>
    <w:rPr>
      <w:rFonts w:ascii="Arial" w:eastAsia="Times New Roman" w:hAnsi="Arial"/>
      <w:sz w:val="18"/>
      <w:szCs w:val="22"/>
    </w:rPr>
  </w:style>
  <w:style w:type="character" w:customStyle="1" w:styleId="List-bullet-1Char">
    <w:name w:val="List-bullet-1 Char"/>
    <w:link w:val="List-bullet-1"/>
    <w:rsid w:val="00DF59E9"/>
    <w:rPr>
      <w:rFonts w:ascii="Arial" w:eastAsia="Times New Roman" w:hAnsi="Arial"/>
      <w:sz w:val="18"/>
      <w:szCs w:val="22"/>
    </w:rPr>
  </w:style>
  <w:style w:type="paragraph" w:styleId="BalloonText">
    <w:name w:val="Balloon Text"/>
    <w:basedOn w:val="Normal"/>
    <w:link w:val="BalloonTextChar"/>
    <w:uiPriority w:val="99"/>
    <w:semiHidden/>
    <w:unhideWhenUsed/>
    <w:rsid w:val="000D017B"/>
    <w:rPr>
      <w:rFonts w:ascii="Tahoma" w:hAnsi="Tahoma"/>
      <w:sz w:val="16"/>
      <w:szCs w:val="16"/>
    </w:rPr>
  </w:style>
  <w:style w:type="character" w:customStyle="1" w:styleId="BalloonTextChar">
    <w:name w:val="Balloon Text Char"/>
    <w:link w:val="BalloonText"/>
    <w:uiPriority w:val="99"/>
    <w:semiHidden/>
    <w:rsid w:val="000D017B"/>
    <w:rPr>
      <w:rFonts w:ascii="Tahoma" w:hAnsi="Tahoma" w:cs="Tahoma"/>
      <w:sz w:val="16"/>
      <w:szCs w:val="16"/>
    </w:rPr>
  </w:style>
  <w:style w:type="paragraph" w:styleId="Header">
    <w:name w:val="header"/>
    <w:basedOn w:val="Normal"/>
    <w:link w:val="HeaderChar"/>
    <w:unhideWhenUsed/>
    <w:rsid w:val="00DE4203"/>
    <w:pPr>
      <w:tabs>
        <w:tab w:val="center" w:pos="4513"/>
        <w:tab w:val="right" w:pos="9026"/>
      </w:tabs>
    </w:pPr>
  </w:style>
  <w:style w:type="character" w:customStyle="1" w:styleId="HeaderChar">
    <w:name w:val="Header Char"/>
    <w:link w:val="Header"/>
    <w:uiPriority w:val="99"/>
    <w:semiHidden/>
    <w:rsid w:val="00DE4203"/>
    <w:rPr>
      <w:rFonts w:ascii="Times New Roman" w:hAnsi="Times New Roman"/>
      <w:sz w:val="24"/>
      <w:szCs w:val="24"/>
    </w:rPr>
  </w:style>
  <w:style w:type="paragraph" w:styleId="Footer">
    <w:name w:val="footer"/>
    <w:basedOn w:val="Normal"/>
    <w:link w:val="FooterChar"/>
    <w:uiPriority w:val="99"/>
    <w:unhideWhenUsed/>
    <w:rsid w:val="00DE4203"/>
    <w:pPr>
      <w:tabs>
        <w:tab w:val="center" w:pos="4513"/>
        <w:tab w:val="right" w:pos="9026"/>
      </w:tabs>
    </w:pPr>
  </w:style>
  <w:style w:type="character" w:customStyle="1" w:styleId="FooterChar">
    <w:name w:val="Footer Char"/>
    <w:link w:val="Footer"/>
    <w:uiPriority w:val="99"/>
    <w:rsid w:val="00DE4203"/>
    <w:rPr>
      <w:rFonts w:ascii="Times New Roman" w:hAnsi="Times New Roman"/>
      <w:sz w:val="24"/>
      <w:szCs w:val="24"/>
    </w:rPr>
  </w:style>
  <w:style w:type="character" w:styleId="CommentReference">
    <w:name w:val="annotation reference"/>
    <w:uiPriority w:val="99"/>
    <w:semiHidden/>
    <w:unhideWhenUsed/>
    <w:rsid w:val="00B02D9B"/>
    <w:rPr>
      <w:sz w:val="16"/>
      <w:szCs w:val="16"/>
    </w:rPr>
  </w:style>
  <w:style w:type="paragraph" w:styleId="CommentText">
    <w:name w:val="annotation text"/>
    <w:basedOn w:val="Normal"/>
    <w:link w:val="CommentTextChar"/>
    <w:uiPriority w:val="99"/>
    <w:semiHidden/>
    <w:unhideWhenUsed/>
    <w:rsid w:val="00B02D9B"/>
    <w:rPr>
      <w:sz w:val="20"/>
      <w:szCs w:val="20"/>
    </w:rPr>
  </w:style>
  <w:style w:type="character" w:customStyle="1" w:styleId="CommentTextChar">
    <w:name w:val="Comment Text Char"/>
    <w:link w:val="CommentText"/>
    <w:uiPriority w:val="99"/>
    <w:semiHidden/>
    <w:rsid w:val="00B02D9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2D9B"/>
    <w:rPr>
      <w:b/>
      <w:bCs/>
    </w:rPr>
  </w:style>
  <w:style w:type="character" w:customStyle="1" w:styleId="CommentSubjectChar">
    <w:name w:val="Comment Subject Char"/>
    <w:link w:val="CommentSubject"/>
    <w:uiPriority w:val="99"/>
    <w:semiHidden/>
    <w:rsid w:val="00B02D9B"/>
    <w:rPr>
      <w:rFonts w:ascii="Times New Roman" w:hAnsi="Times New Roman"/>
      <w:b/>
      <w:bCs/>
    </w:rPr>
  </w:style>
  <w:style w:type="paragraph" w:styleId="FootnoteText">
    <w:name w:val="footnote text"/>
    <w:basedOn w:val="Normal"/>
    <w:link w:val="FootnoteTextChar"/>
    <w:uiPriority w:val="99"/>
    <w:semiHidden/>
    <w:unhideWhenUsed/>
    <w:rsid w:val="00AD43C2"/>
    <w:rPr>
      <w:rFonts w:ascii="Calibri" w:hAnsi="Calibri"/>
      <w:sz w:val="20"/>
      <w:szCs w:val="20"/>
      <w:lang w:eastAsia="en-US"/>
    </w:rPr>
  </w:style>
  <w:style w:type="character" w:customStyle="1" w:styleId="FootnoteTextChar">
    <w:name w:val="Footnote Text Char"/>
    <w:basedOn w:val="DefaultParagraphFont"/>
    <w:link w:val="FootnoteText"/>
    <w:uiPriority w:val="99"/>
    <w:semiHidden/>
    <w:rsid w:val="00AD43C2"/>
    <w:rPr>
      <w:lang w:val="en-AU"/>
    </w:rPr>
  </w:style>
  <w:style w:type="character" w:styleId="FootnoteReference">
    <w:name w:val="footnote reference"/>
    <w:basedOn w:val="DefaultParagraphFont"/>
    <w:semiHidden/>
    <w:unhideWhenUsed/>
    <w:rsid w:val="00AD43C2"/>
    <w:rPr>
      <w:vertAlign w:val="superscript"/>
    </w:rPr>
  </w:style>
  <w:style w:type="character" w:styleId="Hyperlink">
    <w:name w:val="Hyperlink"/>
    <w:basedOn w:val="DefaultParagraphFont"/>
    <w:uiPriority w:val="99"/>
    <w:unhideWhenUsed/>
    <w:rsid w:val="00101256"/>
    <w:rPr>
      <w:color w:val="0000FF"/>
      <w:u w:val="single"/>
    </w:rPr>
  </w:style>
  <w:style w:type="table" w:styleId="TableGrid">
    <w:name w:val="Table Grid"/>
    <w:basedOn w:val="TableNormal"/>
    <w:uiPriority w:val="59"/>
    <w:rsid w:val="002E0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E08E0"/>
    <w:pPr>
      <w:spacing w:after="200" w:line="276" w:lineRule="auto"/>
      <w:ind w:left="720"/>
      <w:contextualSpacing/>
    </w:pPr>
    <w:rPr>
      <w:rFonts w:ascii="Calibri" w:hAnsi="Calibri"/>
      <w:sz w:val="22"/>
      <w:szCs w:val="22"/>
      <w:lang w:eastAsia="en-US"/>
    </w:rPr>
  </w:style>
  <w:style w:type="character" w:customStyle="1" w:styleId="Heading1Char">
    <w:name w:val="Heading 1 Char"/>
    <w:basedOn w:val="DefaultParagraphFont"/>
    <w:link w:val="Heading1"/>
    <w:uiPriority w:val="9"/>
    <w:rsid w:val="00406161"/>
    <w:rPr>
      <w:rFonts w:ascii="Cambria" w:eastAsia="Times New Roman" w:hAnsi="Cambria" w:cs="Times New Roman"/>
      <w:b/>
      <w:bCs/>
      <w:kern w:val="32"/>
      <w:sz w:val="32"/>
      <w:szCs w:val="32"/>
      <w:lang w:val="en-AU" w:eastAsia="en-AU"/>
    </w:rPr>
  </w:style>
  <w:style w:type="paragraph" w:styleId="TOCHeading">
    <w:name w:val="TOC Heading"/>
    <w:basedOn w:val="Heading1"/>
    <w:next w:val="Normal"/>
    <w:uiPriority w:val="39"/>
    <w:unhideWhenUsed/>
    <w:qFormat/>
    <w:rsid w:val="00406161"/>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unhideWhenUsed/>
    <w:rsid w:val="00406161"/>
  </w:style>
  <w:style w:type="character" w:customStyle="1" w:styleId="Heading2Char">
    <w:name w:val="Heading 2 Char"/>
    <w:basedOn w:val="DefaultParagraphFont"/>
    <w:link w:val="Heading2"/>
    <w:uiPriority w:val="9"/>
    <w:rsid w:val="00D908B4"/>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8C7652"/>
    <w:rPr>
      <w:color w:val="800080" w:themeColor="followedHyperlink"/>
      <w:u w:val="single"/>
    </w:rPr>
  </w:style>
  <w:style w:type="paragraph" w:styleId="TOC2">
    <w:name w:val="toc 2"/>
    <w:basedOn w:val="Normal"/>
    <w:next w:val="Normal"/>
    <w:autoRedefine/>
    <w:uiPriority w:val="39"/>
    <w:unhideWhenUsed/>
    <w:rsid w:val="00B559B5"/>
    <w:pPr>
      <w:spacing w:after="100"/>
      <w:ind w:left="240"/>
    </w:pPr>
  </w:style>
  <w:style w:type="paragraph" w:styleId="Caption">
    <w:name w:val="caption"/>
    <w:basedOn w:val="Normal"/>
    <w:next w:val="Normal"/>
    <w:uiPriority w:val="35"/>
    <w:unhideWhenUsed/>
    <w:qFormat/>
    <w:rsid w:val="00BF20AD"/>
    <w:pPr>
      <w:spacing w:after="200"/>
    </w:pPr>
    <w:rPr>
      <w:b/>
      <w:bCs/>
      <w:color w:val="4F81BD" w:themeColor="accent1"/>
      <w:sz w:val="18"/>
      <w:szCs w:val="18"/>
    </w:rPr>
  </w:style>
  <w:style w:type="paragraph" w:styleId="BodyText3">
    <w:name w:val="Body Text 3"/>
    <w:basedOn w:val="Normal"/>
    <w:link w:val="BodyText3Char"/>
    <w:rsid w:val="005B5034"/>
    <w:pPr>
      <w:spacing w:after="60"/>
      <w:jc w:val="both"/>
    </w:pPr>
    <w:rPr>
      <w:rFonts w:ascii="Arial" w:eastAsia="Times New Roman" w:hAnsi="Arial"/>
      <w:sz w:val="22"/>
      <w:szCs w:val="20"/>
      <w:lang w:val="en-US" w:eastAsia="en-US"/>
    </w:rPr>
  </w:style>
  <w:style w:type="character" w:customStyle="1" w:styleId="BodyText3Char">
    <w:name w:val="Body Text 3 Char"/>
    <w:basedOn w:val="DefaultParagraphFont"/>
    <w:link w:val="BodyText3"/>
    <w:rsid w:val="005B5034"/>
    <w:rPr>
      <w:rFonts w:ascii="Arial" w:eastAsia="Times New Roman" w:hAnsi="Arial"/>
      <w:sz w:val="22"/>
    </w:rPr>
  </w:style>
  <w:style w:type="paragraph" w:styleId="NormalWeb">
    <w:name w:val="Normal (Web)"/>
    <w:basedOn w:val="Normal"/>
    <w:rsid w:val="005B5034"/>
    <w:pPr>
      <w:spacing w:before="100" w:beforeAutospacing="1" w:after="100" w:afterAutospacing="1"/>
      <w:jc w:val="both"/>
    </w:pPr>
    <w:rPr>
      <w:rFonts w:eastAsia="Times New Roman"/>
      <w:lang w:val="en-US" w:eastAsia="en-US"/>
    </w:rPr>
  </w:style>
  <w:style w:type="character" w:customStyle="1" w:styleId="Heading3Char">
    <w:name w:val="Heading 3 Char"/>
    <w:basedOn w:val="DefaultParagraphFont"/>
    <w:link w:val="Heading3"/>
    <w:uiPriority w:val="9"/>
    <w:rsid w:val="00D90943"/>
    <w:rPr>
      <w:rFonts w:asciiTheme="majorHAnsi" w:eastAsiaTheme="majorEastAsia" w:hAnsiTheme="majorHAnsi" w:cstheme="majorBidi"/>
      <w:b/>
      <w:bCs/>
      <w:color w:val="4F81BD" w:themeColor="accent1"/>
      <w:sz w:val="24"/>
      <w:szCs w:val="24"/>
      <w:lang w:val="en-AU" w:eastAsia="en-AU"/>
    </w:rPr>
  </w:style>
  <w:style w:type="paragraph" w:styleId="TOC3">
    <w:name w:val="toc 3"/>
    <w:basedOn w:val="Normal"/>
    <w:next w:val="Normal"/>
    <w:autoRedefine/>
    <w:uiPriority w:val="39"/>
    <w:unhideWhenUsed/>
    <w:rsid w:val="00D90943"/>
    <w:pPr>
      <w:spacing w:after="100"/>
      <w:ind w:left="480"/>
    </w:pPr>
  </w:style>
  <w:style w:type="character" w:styleId="Strong">
    <w:name w:val="Strong"/>
    <w:qFormat/>
    <w:rsid w:val="00580FA4"/>
    <w:rPr>
      <w:b/>
      <w:bCs/>
    </w:rPr>
  </w:style>
  <w:style w:type="character" w:customStyle="1" w:styleId="Heading4Char">
    <w:name w:val="Heading 4 Char"/>
    <w:basedOn w:val="DefaultParagraphFont"/>
    <w:link w:val="Heading4"/>
    <w:uiPriority w:val="9"/>
    <w:semiHidden/>
    <w:rsid w:val="00FD0781"/>
    <w:rPr>
      <w:rFonts w:asciiTheme="majorHAnsi" w:eastAsiaTheme="majorEastAsia" w:hAnsiTheme="majorHAnsi" w:cstheme="majorBidi"/>
      <w:b/>
      <w:bCs/>
      <w:i/>
      <w:iCs/>
      <w:color w:val="4F81BD" w:themeColor="accent1"/>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55"/>
    <w:rPr>
      <w:rFonts w:ascii="Times New Roman" w:hAnsi="Times New Roman"/>
      <w:sz w:val="24"/>
      <w:szCs w:val="24"/>
      <w:lang w:val="en-AU" w:eastAsia="en-AU"/>
    </w:rPr>
  </w:style>
  <w:style w:type="paragraph" w:styleId="Heading1">
    <w:name w:val="heading 1"/>
    <w:basedOn w:val="Normal"/>
    <w:next w:val="Normal"/>
    <w:link w:val="Heading1Char"/>
    <w:uiPriority w:val="9"/>
    <w:qFormat/>
    <w:rsid w:val="0040616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908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09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07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20"/>
    <w:pPr>
      <w:ind w:left="720"/>
      <w:contextualSpacing/>
    </w:pPr>
  </w:style>
  <w:style w:type="paragraph" w:customStyle="1" w:styleId="List-bullet-1">
    <w:name w:val="List-bullet-1"/>
    <w:basedOn w:val="Normal"/>
    <w:link w:val="List-bullet-1Char"/>
    <w:rsid w:val="00DF59E9"/>
    <w:pPr>
      <w:numPr>
        <w:numId w:val="1"/>
      </w:numPr>
      <w:spacing w:before="40"/>
    </w:pPr>
    <w:rPr>
      <w:rFonts w:ascii="Arial" w:eastAsia="Times New Roman" w:hAnsi="Arial"/>
      <w:sz w:val="18"/>
      <w:szCs w:val="22"/>
    </w:rPr>
  </w:style>
  <w:style w:type="character" w:customStyle="1" w:styleId="List-bullet-1Char">
    <w:name w:val="List-bullet-1 Char"/>
    <w:link w:val="List-bullet-1"/>
    <w:rsid w:val="00DF59E9"/>
    <w:rPr>
      <w:rFonts w:ascii="Arial" w:eastAsia="Times New Roman" w:hAnsi="Arial"/>
      <w:sz w:val="18"/>
      <w:szCs w:val="22"/>
    </w:rPr>
  </w:style>
  <w:style w:type="paragraph" w:styleId="BalloonText">
    <w:name w:val="Balloon Text"/>
    <w:basedOn w:val="Normal"/>
    <w:link w:val="BalloonTextChar"/>
    <w:uiPriority w:val="99"/>
    <w:semiHidden/>
    <w:unhideWhenUsed/>
    <w:rsid w:val="000D017B"/>
    <w:rPr>
      <w:rFonts w:ascii="Tahoma" w:hAnsi="Tahoma"/>
      <w:sz w:val="16"/>
      <w:szCs w:val="16"/>
    </w:rPr>
  </w:style>
  <w:style w:type="character" w:customStyle="1" w:styleId="BalloonTextChar">
    <w:name w:val="Balloon Text Char"/>
    <w:link w:val="BalloonText"/>
    <w:uiPriority w:val="99"/>
    <w:semiHidden/>
    <w:rsid w:val="000D017B"/>
    <w:rPr>
      <w:rFonts w:ascii="Tahoma" w:hAnsi="Tahoma" w:cs="Tahoma"/>
      <w:sz w:val="16"/>
      <w:szCs w:val="16"/>
    </w:rPr>
  </w:style>
  <w:style w:type="paragraph" w:styleId="Header">
    <w:name w:val="header"/>
    <w:basedOn w:val="Normal"/>
    <w:link w:val="HeaderChar"/>
    <w:unhideWhenUsed/>
    <w:rsid w:val="00DE4203"/>
    <w:pPr>
      <w:tabs>
        <w:tab w:val="center" w:pos="4513"/>
        <w:tab w:val="right" w:pos="9026"/>
      </w:tabs>
    </w:pPr>
  </w:style>
  <w:style w:type="character" w:customStyle="1" w:styleId="HeaderChar">
    <w:name w:val="Header Char"/>
    <w:link w:val="Header"/>
    <w:uiPriority w:val="99"/>
    <w:semiHidden/>
    <w:rsid w:val="00DE4203"/>
    <w:rPr>
      <w:rFonts w:ascii="Times New Roman" w:hAnsi="Times New Roman"/>
      <w:sz w:val="24"/>
      <w:szCs w:val="24"/>
    </w:rPr>
  </w:style>
  <w:style w:type="paragraph" w:styleId="Footer">
    <w:name w:val="footer"/>
    <w:basedOn w:val="Normal"/>
    <w:link w:val="FooterChar"/>
    <w:uiPriority w:val="99"/>
    <w:unhideWhenUsed/>
    <w:rsid w:val="00DE4203"/>
    <w:pPr>
      <w:tabs>
        <w:tab w:val="center" w:pos="4513"/>
        <w:tab w:val="right" w:pos="9026"/>
      </w:tabs>
    </w:pPr>
  </w:style>
  <w:style w:type="character" w:customStyle="1" w:styleId="FooterChar">
    <w:name w:val="Footer Char"/>
    <w:link w:val="Footer"/>
    <w:uiPriority w:val="99"/>
    <w:rsid w:val="00DE4203"/>
    <w:rPr>
      <w:rFonts w:ascii="Times New Roman" w:hAnsi="Times New Roman"/>
      <w:sz w:val="24"/>
      <w:szCs w:val="24"/>
    </w:rPr>
  </w:style>
  <w:style w:type="character" w:styleId="CommentReference">
    <w:name w:val="annotation reference"/>
    <w:uiPriority w:val="99"/>
    <w:semiHidden/>
    <w:unhideWhenUsed/>
    <w:rsid w:val="00B02D9B"/>
    <w:rPr>
      <w:sz w:val="16"/>
      <w:szCs w:val="16"/>
    </w:rPr>
  </w:style>
  <w:style w:type="paragraph" w:styleId="CommentText">
    <w:name w:val="annotation text"/>
    <w:basedOn w:val="Normal"/>
    <w:link w:val="CommentTextChar"/>
    <w:uiPriority w:val="99"/>
    <w:semiHidden/>
    <w:unhideWhenUsed/>
    <w:rsid w:val="00B02D9B"/>
    <w:rPr>
      <w:sz w:val="20"/>
      <w:szCs w:val="20"/>
    </w:rPr>
  </w:style>
  <w:style w:type="character" w:customStyle="1" w:styleId="CommentTextChar">
    <w:name w:val="Comment Text Char"/>
    <w:link w:val="CommentText"/>
    <w:uiPriority w:val="99"/>
    <w:semiHidden/>
    <w:rsid w:val="00B02D9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2D9B"/>
    <w:rPr>
      <w:b/>
      <w:bCs/>
    </w:rPr>
  </w:style>
  <w:style w:type="character" w:customStyle="1" w:styleId="CommentSubjectChar">
    <w:name w:val="Comment Subject Char"/>
    <w:link w:val="CommentSubject"/>
    <w:uiPriority w:val="99"/>
    <w:semiHidden/>
    <w:rsid w:val="00B02D9B"/>
    <w:rPr>
      <w:rFonts w:ascii="Times New Roman" w:hAnsi="Times New Roman"/>
      <w:b/>
      <w:bCs/>
    </w:rPr>
  </w:style>
  <w:style w:type="paragraph" w:styleId="FootnoteText">
    <w:name w:val="footnote text"/>
    <w:basedOn w:val="Normal"/>
    <w:link w:val="FootnoteTextChar"/>
    <w:uiPriority w:val="99"/>
    <w:semiHidden/>
    <w:unhideWhenUsed/>
    <w:rsid w:val="00AD43C2"/>
    <w:rPr>
      <w:rFonts w:ascii="Calibri" w:hAnsi="Calibri"/>
      <w:sz w:val="20"/>
      <w:szCs w:val="20"/>
      <w:lang w:eastAsia="en-US"/>
    </w:rPr>
  </w:style>
  <w:style w:type="character" w:customStyle="1" w:styleId="FootnoteTextChar">
    <w:name w:val="Footnote Text Char"/>
    <w:basedOn w:val="DefaultParagraphFont"/>
    <w:link w:val="FootnoteText"/>
    <w:uiPriority w:val="99"/>
    <w:semiHidden/>
    <w:rsid w:val="00AD43C2"/>
    <w:rPr>
      <w:lang w:val="en-AU"/>
    </w:rPr>
  </w:style>
  <w:style w:type="character" w:styleId="FootnoteReference">
    <w:name w:val="footnote reference"/>
    <w:basedOn w:val="DefaultParagraphFont"/>
    <w:semiHidden/>
    <w:unhideWhenUsed/>
    <w:rsid w:val="00AD43C2"/>
    <w:rPr>
      <w:vertAlign w:val="superscript"/>
    </w:rPr>
  </w:style>
  <w:style w:type="character" w:styleId="Hyperlink">
    <w:name w:val="Hyperlink"/>
    <w:basedOn w:val="DefaultParagraphFont"/>
    <w:uiPriority w:val="99"/>
    <w:unhideWhenUsed/>
    <w:rsid w:val="00101256"/>
    <w:rPr>
      <w:color w:val="0000FF"/>
      <w:u w:val="single"/>
    </w:rPr>
  </w:style>
  <w:style w:type="table" w:styleId="TableGrid">
    <w:name w:val="Table Grid"/>
    <w:basedOn w:val="TableNormal"/>
    <w:uiPriority w:val="59"/>
    <w:rsid w:val="002E0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E08E0"/>
    <w:pPr>
      <w:spacing w:after="200" w:line="276" w:lineRule="auto"/>
      <w:ind w:left="720"/>
      <w:contextualSpacing/>
    </w:pPr>
    <w:rPr>
      <w:rFonts w:ascii="Calibri" w:hAnsi="Calibri"/>
      <w:sz w:val="22"/>
      <w:szCs w:val="22"/>
      <w:lang w:eastAsia="en-US"/>
    </w:rPr>
  </w:style>
  <w:style w:type="character" w:customStyle="1" w:styleId="Heading1Char">
    <w:name w:val="Heading 1 Char"/>
    <w:basedOn w:val="DefaultParagraphFont"/>
    <w:link w:val="Heading1"/>
    <w:uiPriority w:val="9"/>
    <w:rsid w:val="00406161"/>
    <w:rPr>
      <w:rFonts w:ascii="Cambria" w:eastAsia="Times New Roman" w:hAnsi="Cambria" w:cs="Times New Roman"/>
      <w:b/>
      <w:bCs/>
      <w:kern w:val="32"/>
      <w:sz w:val="32"/>
      <w:szCs w:val="32"/>
      <w:lang w:val="en-AU" w:eastAsia="en-AU"/>
    </w:rPr>
  </w:style>
  <w:style w:type="paragraph" w:styleId="TOCHeading">
    <w:name w:val="TOC Heading"/>
    <w:basedOn w:val="Heading1"/>
    <w:next w:val="Normal"/>
    <w:uiPriority w:val="39"/>
    <w:unhideWhenUsed/>
    <w:qFormat/>
    <w:rsid w:val="00406161"/>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unhideWhenUsed/>
    <w:rsid w:val="00406161"/>
  </w:style>
  <w:style w:type="character" w:customStyle="1" w:styleId="Heading2Char">
    <w:name w:val="Heading 2 Char"/>
    <w:basedOn w:val="DefaultParagraphFont"/>
    <w:link w:val="Heading2"/>
    <w:uiPriority w:val="9"/>
    <w:rsid w:val="00D908B4"/>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8C7652"/>
    <w:rPr>
      <w:color w:val="800080" w:themeColor="followedHyperlink"/>
      <w:u w:val="single"/>
    </w:rPr>
  </w:style>
  <w:style w:type="paragraph" w:styleId="TOC2">
    <w:name w:val="toc 2"/>
    <w:basedOn w:val="Normal"/>
    <w:next w:val="Normal"/>
    <w:autoRedefine/>
    <w:uiPriority w:val="39"/>
    <w:unhideWhenUsed/>
    <w:rsid w:val="00B559B5"/>
    <w:pPr>
      <w:spacing w:after="100"/>
      <w:ind w:left="240"/>
    </w:pPr>
  </w:style>
  <w:style w:type="paragraph" w:styleId="Caption">
    <w:name w:val="caption"/>
    <w:basedOn w:val="Normal"/>
    <w:next w:val="Normal"/>
    <w:uiPriority w:val="35"/>
    <w:unhideWhenUsed/>
    <w:qFormat/>
    <w:rsid w:val="00BF20AD"/>
    <w:pPr>
      <w:spacing w:after="200"/>
    </w:pPr>
    <w:rPr>
      <w:b/>
      <w:bCs/>
      <w:color w:val="4F81BD" w:themeColor="accent1"/>
      <w:sz w:val="18"/>
      <w:szCs w:val="18"/>
    </w:rPr>
  </w:style>
  <w:style w:type="paragraph" w:styleId="BodyText3">
    <w:name w:val="Body Text 3"/>
    <w:basedOn w:val="Normal"/>
    <w:link w:val="BodyText3Char"/>
    <w:rsid w:val="005B5034"/>
    <w:pPr>
      <w:spacing w:after="60"/>
      <w:jc w:val="both"/>
    </w:pPr>
    <w:rPr>
      <w:rFonts w:ascii="Arial" w:eastAsia="Times New Roman" w:hAnsi="Arial"/>
      <w:sz w:val="22"/>
      <w:szCs w:val="20"/>
      <w:lang w:val="en-US" w:eastAsia="en-US"/>
    </w:rPr>
  </w:style>
  <w:style w:type="character" w:customStyle="1" w:styleId="BodyText3Char">
    <w:name w:val="Body Text 3 Char"/>
    <w:basedOn w:val="DefaultParagraphFont"/>
    <w:link w:val="BodyText3"/>
    <w:rsid w:val="005B5034"/>
    <w:rPr>
      <w:rFonts w:ascii="Arial" w:eastAsia="Times New Roman" w:hAnsi="Arial"/>
      <w:sz w:val="22"/>
    </w:rPr>
  </w:style>
  <w:style w:type="paragraph" w:styleId="NormalWeb">
    <w:name w:val="Normal (Web)"/>
    <w:basedOn w:val="Normal"/>
    <w:rsid w:val="005B5034"/>
    <w:pPr>
      <w:spacing w:before="100" w:beforeAutospacing="1" w:after="100" w:afterAutospacing="1"/>
      <w:jc w:val="both"/>
    </w:pPr>
    <w:rPr>
      <w:rFonts w:eastAsia="Times New Roman"/>
      <w:lang w:val="en-US" w:eastAsia="en-US"/>
    </w:rPr>
  </w:style>
  <w:style w:type="character" w:customStyle="1" w:styleId="Heading3Char">
    <w:name w:val="Heading 3 Char"/>
    <w:basedOn w:val="DefaultParagraphFont"/>
    <w:link w:val="Heading3"/>
    <w:uiPriority w:val="9"/>
    <w:rsid w:val="00D90943"/>
    <w:rPr>
      <w:rFonts w:asciiTheme="majorHAnsi" w:eastAsiaTheme="majorEastAsia" w:hAnsiTheme="majorHAnsi" w:cstheme="majorBidi"/>
      <w:b/>
      <w:bCs/>
      <w:color w:val="4F81BD" w:themeColor="accent1"/>
      <w:sz w:val="24"/>
      <w:szCs w:val="24"/>
      <w:lang w:val="en-AU" w:eastAsia="en-AU"/>
    </w:rPr>
  </w:style>
  <w:style w:type="paragraph" w:styleId="TOC3">
    <w:name w:val="toc 3"/>
    <w:basedOn w:val="Normal"/>
    <w:next w:val="Normal"/>
    <w:autoRedefine/>
    <w:uiPriority w:val="39"/>
    <w:unhideWhenUsed/>
    <w:rsid w:val="00D90943"/>
    <w:pPr>
      <w:spacing w:after="100"/>
      <w:ind w:left="480"/>
    </w:pPr>
  </w:style>
  <w:style w:type="character" w:styleId="Strong">
    <w:name w:val="Strong"/>
    <w:qFormat/>
    <w:rsid w:val="00580FA4"/>
    <w:rPr>
      <w:b/>
      <w:bCs/>
    </w:rPr>
  </w:style>
  <w:style w:type="character" w:customStyle="1" w:styleId="Heading4Char">
    <w:name w:val="Heading 4 Char"/>
    <w:basedOn w:val="DefaultParagraphFont"/>
    <w:link w:val="Heading4"/>
    <w:uiPriority w:val="9"/>
    <w:semiHidden/>
    <w:rsid w:val="00FD0781"/>
    <w:rPr>
      <w:rFonts w:asciiTheme="majorHAnsi" w:eastAsiaTheme="majorEastAsia" w:hAnsiTheme="majorHAnsi" w:cstheme="majorBidi"/>
      <w:b/>
      <w:bCs/>
      <w:i/>
      <w:iCs/>
      <w:color w:val="4F81BD" w:themeColor="accent1"/>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FocusAreasTaxHTField0 xmlns="1ed4137b-41b2-488b-8250-6d369ec27664">
      <Terms xmlns="http://schemas.microsoft.com/office/infopath/2007/PartnerControls"/>
    </UNDPFocusAreasTaxHTField0>
    <UndpOUCode xmlns="1ed4137b-41b2-488b-8250-6d369ec27664"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ATLASPDC-4-13955</_dlc_DocId>
    <TaxCatchAll xmlns="1ed4137b-41b2-488b-8250-6d369ec27664">
      <Value>1112</Value>
      <Value>1141</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00061752</Project_x0020_Number>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2014-04-10T06:00:00+00:00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00061752</UndpProjectNo>
    <_dlc_DocIdUrl xmlns="f1161f5b-24a3-4c2d-bc81-44cb9325e8ee">
      <Url>https://info.undp.org/docs/pdc/_layouts/DocIdRedir.aspx?ID=ATLASPDC-4-13955</Url>
      <Description>ATLASPDC-4-13955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BD33178-FDA6-4A85-A1B9-83294DA5C19E}"/>
</file>

<file path=customXml/itemProps2.xml><?xml version="1.0" encoding="utf-8"?>
<ds:datastoreItem xmlns:ds="http://schemas.openxmlformats.org/officeDocument/2006/customXml" ds:itemID="{CF6C7921-CEC4-4A0A-8C48-43BB4D71710D}"/>
</file>

<file path=customXml/itemProps3.xml><?xml version="1.0" encoding="utf-8"?>
<ds:datastoreItem xmlns:ds="http://schemas.openxmlformats.org/officeDocument/2006/customXml" ds:itemID="{AD19B38A-F2FC-4F7F-86B6-B2E37868C1AD}"/>
</file>

<file path=customXml/itemProps4.xml><?xml version="1.0" encoding="utf-8"?>
<ds:datastoreItem xmlns:ds="http://schemas.openxmlformats.org/officeDocument/2006/customXml" ds:itemID="{165E1949-F02D-40E7-9673-FBFF25568174}"/>
</file>

<file path=customXml/itemProps5.xml><?xml version="1.0" encoding="utf-8"?>
<ds:datastoreItem xmlns:ds="http://schemas.openxmlformats.org/officeDocument/2006/customXml" ds:itemID="{BA98D05A-4C1A-4FEC-BC49-885F9C4A861A}"/>
</file>

<file path=customXml/itemProps6.xml><?xml version="1.0" encoding="utf-8"?>
<ds:datastoreItem xmlns:ds="http://schemas.openxmlformats.org/officeDocument/2006/customXml" ds:itemID="{B3E3BCAD-C9DB-4A65-8BC3-D8F8425527B0}"/>
</file>

<file path=docProps/app.xml><?xml version="1.0" encoding="utf-8"?>
<Properties xmlns="http://schemas.openxmlformats.org/officeDocument/2006/extended-properties" xmlns:vt="http://schemas.openxmlformats.org/officeDocument/2006/docPropsVTypes">
  <Template>Normal</Template>
  <TotalTime>7</TotalTime>
  <Pages>8</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dfernand</dc:creator>
  <cp:lastModifiedBy>Dhanushki Abhayaratne</cp:lastModifiedBy>
  <cp:revision>2</cp:revision>
  <cp:lastPrinted>2013-05-17T03:08:00Z</cp:lastPrinted>
  <dcterms:created xsi:type="dcterms:W3CDTF">2013-05-21T08:59:00Z</dcterms:created>
  <dcterms:modified xsi:type="dcterms:W3CDTF">2013-05-21T08:59:00Z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itTaxHTField0">
    <vt:lpwstr/>
  </property>
  <property fmtid="{D5CDD505-2E9C-101B-9397-08002B2CF9AE}" pid="5" name="UN Languages">
    <vt:lpwstr>1;#English|7f98b732-4b5b-4b70-ba90-a0eff09b5d2d</vt:lpwstr>
  </property>
  <property fmtid="{D5CDD505-2E9C-101B-9397-08002B2CF9AE}" pid="6" name="Operating Unit0">
    <vt:lpwstr>1141;#LKA|deec9dc2-96dc-4d5a-99c7-854fd22f8c85</vt:lpwstr>
  </property>
  <property fmtid="{D5CDD505-2E9C-101B-9397-08002B2CF9AE}" pid="7" name="Atlas Document Status">
    <vt:lpwstr>763;#Draft|121d40a5-e62e-4d42-82e4-d6d12003de0a</vt:lpwstr>
  </property>
  <property fmtid="{D5CDD505-2E9C-101B-9397-08002B2CF9AE}" pid="8" name="_dlc_DocIdItemGuid">
    <vt:lpwstr>c4acccd6-5526-44e4-823c-0d13a6867edd</vt:lpwstr>
  </property>
  <property fmtid="{D5CDD505-2E9C-101B-9397-08002B2CF9AE}" pid="9" name="Atlas Document Type">
    <vt:lpwstr>1112;#Progress Report|03c70d0e-c75e-4cfb-8288-e692640ede14</vt:lpwstr>
  </property>
  <property fmtid="{D5CDD505-2E9C-101B-9397-08002B2CF9AE}" pid="10" name="UndpUnitMM">
    <vt:lpwstr/>
  </property>
  <property fmtid="{D5CDD505-2E9C-101B-9397-08002B2CF9AE}" pid="11" name="Unit">
    <vt:lpwstr/>
  </property>
  <property fmtid="{D5CDD505-2E9C-101B-9397-08002B2CF9AE}" pid="12" name="UNDPFocusAreas">
    <vt:lpwstr/>
  </property>
  <property fmtid="{D5CDD505-2E9C-101B-9397-08002B2CF9AE}" pid="13" name="UndpDocTypeMM">
    <vt:lpwstr/>
  </property>
  <property fmtid="{D5CDD505-2E9C-101B-9397-08002B2CF9AE}" pid="14" name="UNDPDocumentCategory">
    <vt:lpwstr/>
  </property>
  <property fmtid="{D5CDD505-2E9C-101B-9397-08002B2CF9AE}" pid="15" name="eRegFilingCodeMM">
    <vt:lpwstr/>
  </property>
  <property fmtid="{D5CDD505-2E9C-101B-9397-08002B2CF9AE}" pid="16" name="DocumentSetDescription">
    <vt:lpwstr/>
  </property>
  <property fmtid="{D5CDD505-2E9C-101B-9397-08002B2CF9AE}" pid="17" name="URL">
    <vt:lpwstr/>
  </property>
</Properties>
</file>